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附件1</w:t>
      </w:r>
    </w:p>
    <w:p>
      <w:pPr>
        <w:tabs>
          <w:tab w:val="left" w:pos="1631"/>
          <w:tab w:val="center" w:pos="4551"/>
        </w:tabs>
        <w:jc w:val="center"/>
        <w:rPr>
          <w:rFonts w:hint="eastAsia" w:ascii="方正小标宋_GBK" w:hAnsi="方正小标宋_GBK" w:eastAsia="方正小标宋_GBK" w:cs="方正小标宋_GBK"/>
          <w:b/>
          <w:bCs/>
          <w:color w:val="auto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/>
          <w:bCs/>
          <w:color w:val="auto"/>
          <w:sz w:val="44"/>
          <w:szCs w:val="44"/>
          <w:lang w:eastAsia="zh-CN"/>
        </w:rPr>
        <w:t>海南师范大学</w:t>
      </w:r>
      <w:r>
        <w:rPr>
          <w:rFonts w:hint="eastAsia" w:ascii="方正小标宋_GBK" w:hAnsi="方正小标宋_GBK" w:eastAsia="方正小标宋_GBK" w:cs="方正小标宋_GBK"/>
          <w:b/>
          <w:bCs/>
          <w:color w:val="auto"/>
          <w:sz w:val="44"/>
          <w:szCs w:val="44"/>
          <w:lang w:val="en-US" w:eastAsia="zh-CN"/>
        </w:rPr>
        <w:t>2023年博士</w:t>
      </w:r>
      <w:r>
        <w:rPr>
          <w:rFonts w:hint="eastAsia" w:ascii="方正小标宋_GBK" w:hAnsi="方正小标宋_GBK" w:eastAsia="方正小标宋_GBK" w:cs="方正小标宋_GBK"/>
          <w:b/>
          <w:bCs/>
          <w:color w:val="auto"/>
          <w:sz w:val="44"/>
          <w:szCs w:val="44"/>
        </w:rPr>
        <w:t>招生专业目录</w:t>
      </w:r>
    </w:p>
    <w:bookmarkEnd w:id="0"/>
    <w:p>
      <w:pPr>
        <w:rPr>
          <w:rFonts w:hint="eastAsia" w:ascii="仿宋" w:hAnsi="仿宋" w:eastAsia="仿宋" w:cs="仿宋"/>
          <w:b/>
          <w:bCs/>
          <w:color w:val="auto"/>
          <w:sz w:val="24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</w:rPr>
        <w:t xml:space="preserve">单位代码：11658 </w:t>
      </w:r>
      <w:r>
        <w:rPr>
          <w:rFonts w:hint="eastAsia" w:ascii="仿宋" w:hAnsi="仿宋" w:eastAsia="仿宋" w:cs="仿宋"/>
          <w:b/>
          <w:bCs/>
          <w:color w:val="auto"/>
          <w:sz w:val="24"/>
        </w:rPr>
        <w:t xml:space="preserve">  </w:t>
      </w:r>
    </w:p>
    <w:tbl>
      <w:tblPr>
        <w:tblStyle w:val="2"/>
        <w:tblW w:w="4997" w:type="pct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11"/>
        <w:gridCol w:w="753"/>
        <w:gridCol w:w="2201"/>
        <w:gridCol w:w="881"/>
        <w:gridCol w:w="753"/>
        <w:gridCol w:w="2167"/>
        <w:gridCol w:w="1039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atLeast"/>
        </w:trPr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专业代码</w:t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与名称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研究方向</w:t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代码</w:t>
            </w:r>
          </w:p>
        </w:tc>
        <w:tc>
          <w:tcPr>
            <w:tcW w:w="1222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研究方向名称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导师姓名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拟招生数</w:t>
            </w:r>
          </w:p>
        </w:tc>
        <w:tc>
          <w:tcPr>
            <w:tcW w:w="1203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考试科目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备注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 w:hRule="atLeast"/>
        </w:trPr>
        <w:tc>
          <w:tcPr>
            <w:tcW w:w="5000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8EA9DB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马克思主义学院  联系人：李老师，联系方式：0898-65812980；QQ 20768391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0" w:hRule="exact"/>
        </w:trPr>
        <w:tc>
          <w:tcPr>
            <w:tcW w:w="673" w:type="pct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030500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马克思主义理论</w:t>
            </w:r>
          </w:p>
        </w:tc>
        <w:tc>
          <w:tcPr>
            <w:tcW w:w="418" w:type="pct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</w:t>
            </w:r>
          </w:p>
        </w:tc>
        <w:tc>
          <w:tcPr>
            <w:tcW w:w="1222" w:type="pct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马克思主义基本原理</w:t>
            </w:r>
          </w:p>
        </w:tc>
        <w:tc>
          <w:tcPr>
            <w:tcW w:w="48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杜明娥</w:t>
            </w:r>
          </w:p>
        </w:tc>
        <w:tc>
          <w:tcPr>
            <w:tcW w:w="418" w:type="pct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1-4 </w:t>
            </w:r>
          </w:p>
        </w:tc>
        <w:tc>
          <w:tcPr>
            <w:tcW w:w="1203" w:type="pct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①公共外语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②2101马克思主义基础理论（含原著）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③3101马克思主义哲学与现时代</w:t>
            </w:r>
          </w:p>
        </w:tc>
        <w:tc>
          <w:tcPr>
            <w:tcW w:w="575" w:type="pct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采取三种招考方式共拟招14人，其中硕博连读</w:t>
            </w:r>
            <w:r>
              <w:rPr>
                <w:rStyle w:val="6"/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0人</w:t>
            </w:r>
            <w:r>
              <w:rPr>
                <w:rStyle w:val="7"/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，申请考核不超过总计划的50%，专项计划按相关要求执行。普通招考需曾获法学、哲学、经济学、历史学、文学等相关专业硕士学位；公共外语可选考英语1001、日语1002、俄语1003。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5" w:hRule="exact"/>
        </w:trPr>
        <w:tc>
          <w:tcPr>
            <w:tcW w:w="673" w:type="pct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8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22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丁匡一</w:t>
            </w:r>
          </w:p>
        </w:tc>
        <w:tc>
          <w:tcPr>
            <w:tcW w:w="418" w:type="pct"/>
            <w:vMerge w:val="continue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3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5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exact"/>
        </w:trPr>
        <w:tc>
          <w:tcPr>
            <w:tcW w:w="673" w:type="pct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</w:t>
            </w:r>
          </w:p>
        </w:tc>
        <w:tc>
          <w:tcPr>
            <w:tcW w:w="122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马克思主义中国化研究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过建春</w:t>
            </w:r>
          </w:p>
        </w:tc>
        <w:tc>
          <w:tcPr>
            <w:tcW w:w="418" w:type="pct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2-5</w:t>
            </w:r>
          </w:p>
        </w:tc>
        <w:tc>
          <w:tcPr>
            <w:tcW w:w="120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①公共外语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②2101马克思主义基础理论（含原著）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③3102中国特色社会主义理论</w:t>
            </w:r>
          </w:p>
        </w:tc>
        <w:tc>
          <w:tcPr>
            <w:tcW w:w="575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exact"/>
        </w:trPr>
        <w:tc>
          <w:tcPr>
            <w:tcW w:w="673" w:type="pct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2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文长春</w:t>
            </w:r>
          </w:p>
        </w:tc>
        <w:tc>
          <w:tcPr>
            <w:tcW w:w="418" w:type="pct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5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exact"/>
        </w:trPr>
        <w:tc>
          <w:tcPr>
            <w:tcW w:w="673" w:type="pct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2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郝大江</w:t>
            </w:r>
          </w:p>
        </w:tc>
        <w:tc>
          <w:tcPr>
            <w:tcW w:w="418" w:type="pct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5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exact"/>
        </w:trPr>
        <w:tc>
          <w:tcPr>
            <w:tcW w:w="673" w:type="pct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2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王习明</w:t>
            </w:r>
          </w:p>
        </w:tc>
        <w:tc>
          <w:tcPr>
            <w:tcW w:w="418" w:type="pct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5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exact"/>
        </w:trPr>
        <w:tc>
          <w:tcPr>
            <w:tcW w:w="673" w:type="pct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</w:t>
            </w:r>
          </w:p>
        </w:tc>
        <w:tc>
          <w:tcPr>
            <w:tcW w:w="122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思想政治教育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李  森 </w:t>
            </w:r>
          </w:p>
        </w:tc>
        <w:tc>
          <w:tcPr>
            <w:tcW w:w="418" w:type="pct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2-6</w:t>
            </w:r>
          </w:p>
        </w:tc>
        <w:tc>
          <w:tcPr>
            <w:tcW w:w="120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①公共外语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②2101马克思主义基础理论（含原著）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③3103思想政治教育研究</w:t>
            </w:r>
          </w:p>
        </w:tc>
        <w:tc>
          <w:tcPr>
            <w:tcW w:w="575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exact"/>
        </w:trPr>
        <w:tc>
          <w:tcPr>
            <w:tcW w:w="673" w:type="pct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2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杨威 </w:t>
            </w:r>
          </w:p>
        </w:tc>
        <w:tc>
          <w:tcPr>
            <w:tcW w:w="418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5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exact"/>
        </w:trPr>
        <w:tc>
          <w:tcPr>
            <w:tcW w:w="673" w:type="pct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2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  红</w:t>
            </w:r>
          </w:p>
        </w:tc>
        <w:tc>
          <w:tcPr>
            <w:tcW w:w="418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5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exact"/>
        </w:trPr>
        <w:tc>
          <w:tcPr>
            <w:tcW w:w="673" w:type="pct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2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蔡宝来</w:t>
            </w:r>
          </w:p>
        </w:tc>
        <w:tc>
          <w:tcPr>
            <w:tcW w:w="418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5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1" w:hRule="exact"/>
        </w:trPr>
        <w:tc>
          <w:tcPr>
            <w:tcW w:w="673" w:type="pct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</w:t>
            </w:r>
          </w:p>
        </w:tc>
        <w:tc>
          <w:tcPr>
            <w:tcW w:w="1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中国近现代基本问题研究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郭根山</w:t>
            </w:r>
          </w:p>
        </w:tc>
        <w:tc>
          <w:tcPr>
            <w:tcW w:w="418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1-3</w:t>
            </w:r>
          </w:p>
        </w:tc>
        <w:tc>
          <w:tcPr>
            <w:tcW w:w="1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①公共外语</w:t>
            </w:r>
            <w:r>
              <w:rPr>
                <w:rStyle w:val="8"/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7"/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②</w:t>
            </w:r>
            <w:r>
              <w:rPr>
                <w:rStyle w:val="8"/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2101</w:t>
            </w:r>
            <w:r>
              <w:rPr>
                <w:rStyle w:val="7"/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马克思主义基础理论（含原著）</w:t>
            </w:r>
            <w:r>
              <w:rPr>
                <w:rStyle w:val="8"/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7"/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③</w:t>
            </w:r>
            <w:r>
              <w:rPr>
                <w:rStyle w:val="8"/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3104</w:t>
            </w:r>
            <w:r>
              <w:rPr>
                <w:rStyle w:val="7"/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中国近现代史基本问题研究</w:t>
            </w:r>
          </w:p>
        </w:tc>
        <w:tc>
          <w:tcPr>
            <w:tcW w:w="575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6" w:hRule="exact"/>
        </w:trPr>
        <w:tc>
          <w:tcPr>
            <w:tcW w:w="673" w:type="pct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8" w:type="pct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</w:t>
            </w:r>
          </w:p>
        </w:tc>
        <w:tc>
          <w:tcPr>
            <w:tcW w:w="1222" w:type="pct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国外马克思主义研究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丁匡一</w:t>
            </w:r>
          </w:p>
        </w:tc>
        <w:tc>
          <w:tcPr>
            <w:tcW w:w="418" w:type="pct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1-3</w:t>
            </w:r>
          </w:p>
        </w:tc>
        <w:tc>
          <w:tcPr>
            <w:tcW w:w="120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①公共外语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②2101马克思主义基础理论（含原著）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③3105国外马克思主义</w:t>
            </w:r>
          </w:p>
        </w:tc>
        <w:tc>
          <w:tcPr>
            <w:tcW w:w="575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6" w:hRule="exact"/>
        </w:trPr>
        <w:tc>
          <w:tcPr>
            <w:tcW w:w="673" w:type="pct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8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22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文长春</w:t>
            </w:r>
          </w:p>
        </w:tc>
        <w:tc>
          <w:tcPr>
            <w:tcW w:w="418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5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6" w:hRule="exact"/>
        </w:trPr>
        <w:tc>
          <w:tcPr>
            <w:tcW w:w="673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2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  红</w:t>
            </w:r>
          </w:p>
        </w:tc>
        <w:tc>
          <w:tcPr>
            <w:tcW w:w="418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5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</w:trPr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专业代码</w:t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与名称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研究方向</w:t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代码</w:t>
            </w:r>
          </w:p>
        </w:tc>
        <w:tc>
          <w:tcPr>
            <w:tcW w:w="1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研究方向名称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导师姓名</w:t>
            </w:r>
          </w:p>
        </w:tc>
        <w:tc>
          <w:tcPr>
            <w:tcW w:w="418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拟招生数</w:t>
            </w:r>
          </w:p>
        </w:tc>
        <w:tc>
          <w:tcPr>
            <w:tcW w:w="1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考试科目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备注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0" w:hRule="atLeast"/>
        </w:trPr>
        <w:tc>
          <w:tcPr>
            <w:tcW w:w="5000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8EA9DB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文学院 联系人：黑老师，联系方式： 0898-65887916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exact"/>
        </w:trPr>
        <w:tc>
          <w:tcPr>
            <w:tcW w:w="673" w:type="pct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050100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中国语言文学</w:t>
            </w:r>
          </w:p>
        </w:tc>
        <w:tc>
          <w:tcPr>
            <w:tcW w:w="418" w:type="pct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</w:t>
            </w:r>
          </w:p>
        </w:tc>
        <w:tc>
          <w:tcPr>
            <w:tcW w:w="1222" w:type="pct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文艺学</w:t>
            </w:r>
          </w:p>
        </w:tc>
        <w:tc>
          <w:tcPr>
            <w:tcW w:w="48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周泉根</w:t>
            </w:r>
          </w:p>
        </w:tc>
        <w:tc>
          <w:tcPr>
            <w:tcW w:w="418" w:type="pct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203" w:type="pct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①1001 英语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②2201中国文学史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③3201文艺学</w:t>
            </w:r>
          </w:p>
        </w:tc>
        <w:tc>
          <w:tcPr>
            <w:tcW w:w="575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采取三种招考方式共拟招13人，其中硕博连读</w:t>
            </w:r>
            <w:r>
              <w:rPr>
                <w:rStyle w:val="6"/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0</w:t>
            </w:r>
            <w:r>
              <w:rPr>
                <w:rStyle w:val="7"/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人；申请考核不超过总计划的50%；普通招考公共外语限1001英语。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exact"/>
        </w:trPr>
        <w:tc>
          <w:tcPr>
            <w:tcW w:w="673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8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22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张伟栋</w:t>
            </w:r>
          </w:p>
        </w:tc>
        <w:tc>
          <w:tcPr>
            <w:tcW w:w="418" w:type="pct"/>
            <w:vMerge w:val="continue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3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exact"/>
        </w:trPr>
        <w:tc>
          <w:tcPr>
            <w:tcW w:w="673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</w:t>
            </w:r>
          </w:p>
        </w:tc>
        <w:tc>
          <w:tcPr>
            <w:tcW w:w="122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汉语言文字学</w:t>
            </w:r>
          </w:p>
        </w:tc>
        <w:tc>
          <w:tcPr>
            <w:tcW w:w="489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段曹林</w:t>
            </w:r>
          </w:p>
        </w:tc>
        <w:tc>
          <w:tcPr>
            <w:tcW w:w="418" w:type="pct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3</w:t>
            </w:r>
          </w:p>
        </w:tc>
        <w:tc>
          <w:tcPr>
            <w:tcW w:w="120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①1001 英语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②2202 语言学理论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③3202汉语言文字学</w:t>
            </w:r>
          </w:p>
        </w:tc>
        <w:tc>
          <w:tcPr>
            <w:tcW w:w="57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exact"/>
        </w:trPr>
        <w:tc>
          <w:tcPr>
            <w:tcW w:w="673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2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黄思贤</w:t>
            </w:r>
          </w:p>
        </w:tc>
        <w:tc>
          <w:tcPr>
            <w:tcW w:w="418" w:type="pct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exact"/>
        </w:trPr>
        <w:tc>
          <w:tcPr>
            <w:tcW w:w="673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2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冯  青</w:t>
            </w:r>
          </w:p>
        </w:tc>
        <w:tc>
          <w:tcPr>
            <w:tcW w:w="418" w:type="pct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exact"/>
        </w:trPr>
        <w:tc>
          <w:tcPr>
            <w:tcW w:w="673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2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杨遗旗</w:t>
            </w:r>
          </w:p>
        </w:tc>
        <w:tc>
          <w:tcPr>
            <w:tcW w:w="418" w:type="pct"/>
            <w:vMerge w:val="continue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exact"/>
        </w:trPr>
        <w:tc>
          <w:tcPr>
            <w:tcW w:w="673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</w:t>
            </w:r>
          </w:p>
        </w:tc>
        <w:tc>
          <w:tcPr>
            <w:tcW w:w="122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中国古代文学</w:t>
            </w:r>
          </w:p>
        </w:tc>
        <w:tc>
          <w:tcPr>
            <w:tcW w:w="489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甘生统</w:t>
            </w:r>
          </w:p>
        </w:tc>
        <w:tc>
          <w:tcPr>
            <w:tcW w:w="418" w:type="pct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2</w:t>
            </w:r>
          </w:p>
        </w:tc>
        <w:tc>
          <w:tcPr>
            <w:tcW w:w="120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①1001 英语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②2201中国文学史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③3203中国古代文学</w:t>
            </w:r>
          </w:p>
        </w:tc>
        <w:tc>
          <w:tcPr>
            <w:tcW w:w="57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exact"/>
        </w:trPr>
        <w:tc>
          <w:tcPr>
            <w:tcW w:w="673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2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郭皓政</w:t>
            </w:r>
          </w:p>
        </w:tc>
        <w:tc>
          <w:tcPr>
            <w:tcW w:w="418" w:type="pct"/>
            <w:vMerge w:val="continue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exact"/>
        </w:trPr>
        <w:tc>
          <w:tcPr>
            <w:tcW w:w="673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8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06</w:t>
            </w:r>
          </w:p>
        </w:tc>
        <w:tc>
          <w:tcPr>
            <w:tcW w:w="1222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中国现当代文学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王学振</w:t>
            </w:r>
          </w:p>
        </w:tc>
        <w:tc>
          <w:tcPr>
            <w:tcW w:w="418" w:type="pct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3</w:t>
            </w:r>
          </w:p>
        </w:tc>
        <w:tc>
          <w:tcPr>
            <w:tcW w:w="1203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①1001 英语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②2201中国文学史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③3204中国现当代文学</w:t>
            </w:r>
          </w:p>
        </w:tc>
        <w:tc>
          <w:tcPr>
            <w:tcW w:w="57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exact"/>
        </w:trPr>
        <w:tc>
          <w:tcPr>
            <w:tcW w:w="673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2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高云球</w:t>
            </w:r>
          </w:p>
        </w:tc>
        <w:tc>
          <w:tcPr>
            <w:tcW w:w="418" w:type="pct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3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exact"/>
        </w:trPr>
        <w:tc>
          <w:tcPr>
            <w:tcW w:w="673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2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邵宁宁</w:t>
            </w:r>
          </w:p>
        </w:tc>
        <w:tc>
          <w:tcPr>
            <w:tcW w:w="418" w:type="pct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3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exact"/>
        </w:trPr>
        <w:tc>
          <w:tcPr>
            <w:tcW w:w="673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8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22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刘复生</w:t>
            </w:r>
          </w:p>
        </w:tc>
        <w:tc>
          <w:tcPr>
            <w:tcW w:w="418" w:type="pct"/>
            <w:vMerge w:val="continue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3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673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8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08</w:t>
            </w:r>
          </w:p>
        </w:tc>
        <w:tc>
          <w:tcPr>
            <w:tcW w:w="1222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比较文学与世界文学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罗  </w:t>
            </w:r>
            <w:r>
              <w:rPr>
                <w:rStyle w:val="9"/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璠</w:t>
            </w:r>
          </w:p>
        </w:tc>
        <w:tc>
          <w:tcPr>
            <w:tcW w:w="418" w:type="pct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3</w:t>
            </w:r>
          </w:p>
        </w:tc>
        <w:tc>
          <w:tcPr>
            <w:tcW w:w="1203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①1001 英语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②2201中国文学史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③3205比较文学与世界文学</w:t>
            </w:r>
          </w:p>
        </w:tc>
        <w:tc>
          <w:tcPr>
            <w:tcW w:w="57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673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22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89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陈义华</w:t>
            </w:r>
          </w:p>
        </w:tc>
        <w:tc>
          <w:tcPr>
            <w:tcW w:w="41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203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57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73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22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89" w:type="pc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  超</w:t>
            </w:r>
          </w:p>
        </w:tc>
        <w:tc>
          <w:tcPr>
            <w:tcW w:w="41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203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57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0" w:hRule="atLeast"/>
        </w:trPr>
        <w:tc>
          <w:tcPr>
            <w:tcW w:w="5000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8EA9DB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数学与统计学院 联系人：李老师，联系方式： 0898-65892579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73" w:type="pct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070100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数学</w:t>
            </w:r>
          </w:p>
        </w:tc>
        <w:tc>
          <w:tcPr>
            <w:tcW w:w="41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</w:t>
            </w:r>
          </w:p>
        </w:tc>
        <w:tc>
          <w:tcPr>
            <w:tcW w:w="1222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基础数学</w:t>
            </w:r>
          </w:p>
        </w:tc>
        <w:tc>
          <w:tcPr>
            <w:tcW w:w="48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刘文德</w:t>
            </w:r>
          </w:p>
        </w:tc>
        <w:tc>
          <w:tcPr>
            <w:tcW w:w="418" w:type="pct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120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①1001英语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②2501现代数学基础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③3501 拓扑学</w:t>
            </w:r>
          </w:p>
        </w:tc>
        <w:tc>
          <w:tcPr>
            <w:tcW w:w="575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采取两种招考方式共拟招9人，其中硕博连读</w:t>
            </w:r>
            <w:r>
              <w:rPr>
                <w:rStyle w:val="6"/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拟录3人</w:t>
            </w:r>
            <w:r>
              <w:rPr>
                <w:rStyle w:val="7"/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；普通招考公共外语限1001英语。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673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</w:t>
            </w:r>
          </w:p>
        </w:tc>
        <w:tc>
          <w:tcPr>
            <w:tcW w:w="122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应用数学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廖  波</w:t>
            </w:r>
          </w:p>
        </w:tc>
        <w:tc>
          <w:tcPr>
            <w:tcW w:w="41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①1001英语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②2501现代数学基础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③3502常微分方程</w:t>
            </w:r>
          </w:p>
        </w:tc>
        <w:tc>
          <w:tcPr>
            <w:tcW w:w="57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73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22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张廷桂</w:t>
            </w:r>
          </w:p>
        </w:tc>
        <w:tc>
          <w:tcPr>
            <w:tcW w:w="41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3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57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673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22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杨爱利</w:t>
            </w:r>
          </w:p>
        </w:tc>
        <w:tc>
          <w:tcPr>
            <w:tcW w:w="41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3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57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673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2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曲  轶</w:t>
            </w:r>
          </w:p>
        </w:tc>
        <w:tc>
          <w:tcPr>
            <w:tcW w:w="41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73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2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谢琼涛</w:t>
            </w:r>
          </w:p>
        </w:tc>
        <w:tc>
          <w:tcPr>
            <w:tcW w:w="41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673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</w:t>
            </w:r>
          </w:p>
        </w:tc>
        <w:tc>
          <w:tcPr>
            <w:tcW w:w="122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概率论与数理统计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于长斌</w:t>
            </w:r>
          </w:p>
        </w:tc>
        <w:tc>
          <w:tcPr>
            <w:tcW w:w="41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①1001英语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②2501现代数学基础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③3503高等概率</w:t>
            </w:r>
          </w:p>
        </w:tc>
        <w:tc>
          <w:tcPr>
            <w:tcW w:w="57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673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2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蒋庆华</w:t>
            </w:r>
          </w:p>
        </w:tc>
        <w:tc>
          <w:tcPr>
            <w:tcW w:w="41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673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8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</w:t>
            </w:r>
          </w:p>
        </w:tc>
        <w:tc>
          <w:tcPr>
            <w:tcW w:w="1222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数据科学与应用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吴方向</w:t>
            </w:r>
          </w:p>
        </w:tc>
        <w:tc>
          <w:tcPr>
            <w:tcW w:w="41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3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①</w:t>
            </w:r>
            <w:r>
              <w:rPr>
                <w:rStyle w:val="8"/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1001</w:t>
            </w:r>
            <w:r>
              <w:rPr>
                <w:rStyle w:val="7"/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英语</w:t>
            </w:r>
            <w:r>
              <w:rPr>
                <w:rStyle w:val="8"/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7"/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②</w:t>
            </w:r>
            <w:r>
              <w:rPr>
                <w:rStyle w:val="8"/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2501</w:t>
            </w:r>
            <w:r>
              <w:rPr>
                <w:rStyle w:val="7"/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现代数学基础</w:t>
            </w:r>
            <w:r>
              <w:rPr>
                <w:rStyle w:val="8"/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7"/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③</w:t>
            </w:r>
            <w:r>
              <w:rPr>
                <w:rStyle w:val="8"/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3504</w:t>
            </w:r>
            <w:r>
              <w:rPr>
                <w:rStyle w:val="7"/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最优化方法</w:t>
            </w:r>
          </w:p>
        </w:tc>
        <w:tc>
          <w:tcPr>
            <w:tcW w:w="57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673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22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姚玉华</w:t>
            </w:r>
          </w:p>
        </w:tc>
        <w:tc>
          <w:tcPr>
            <w:tcW w:w="41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3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57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673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8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222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邹  权</w:t>
            </w:r>
          </w:p>
        </w:tc>
        <w:tc>
          <w:tcPr>
            <w:tcW w:w="418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3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575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2" w:hRule="atLeast"/>
        </w:trPr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专业代码</w:t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与名称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研究方向</w:t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代码</w:t>
            </w:r>
          </w:p>
        </w:tc>
        <w:tc>
          <w:tcPr>
            <w:tcW w:w="1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研究方向名称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导师姓名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拟招生数</w:t>
            </w:r>
          </w:p>
        </w:tc>
        <w:tc>
          <w:tcPr>
            <w:tcW w:w="1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考试科目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备注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0" w:hRule="atLeast"/>
        </w:trPr>
        <w:tc>
          <w:tcPr>
            <w:tcW w:w="5000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8EA9DB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化学与化工学院  联系人：王老师，联系方式：0898-65661353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673" w:type="pct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070300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化学</w:t>
            </w:r>
          </w:p>
        </w:tc>
        <w:tc>
          <w:tcPr>
            <w:tcW w:w="418" w:type="pct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</w:t>
            </w:r>
          </w:p>
        </w:tc>
        <w:tc>
          <w:tcPr>
            <w:tcW w:w="1222" w:type="pct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天然有机化学</w:t>
            </w:r>
          </w:p>
        </w:tc>
        <w:tc>
          <w:tcPr>
            <w:tcW w:w="48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陈光英</w:t>
            </w:r>
          </w:p>
        </w:tc>
        <w:tc>
          <w:tcPr>
            <w:tcW w:w="418" w:type="pct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203" w:type="pct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①1001英语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②2301综合考试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③3301高等有机化学</w:t>
            </w:r>
          </w:p>
        </w:tc>
        <w:tc>
          <w:tcPr>
            <w:tcW w:w="57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采取三种招考方式共拟招12人，其中硕博连读</w:t>
            </w:r>
            <w:r>
              <w:rPr>
                <w:rStyle w:val="6"/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拟录1人</w:t>
            </w:r>
            <w:r>
              <w:rPr>
                <w:rStyle w:val="7"/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；申请考核不超过总计划的50%；普通招考公共外语限1001英语。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673" w:type="pct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8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22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付艳辉</w:t>
            </w:r>
          </w:p>
        </w:tc>
        <w:tc>
          <w:tcPr>
            <w:tcW w:w="418" w:type="pct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3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673" w:type="pct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8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22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陈文豪</w:t>
            </w:r>
          </w:p>
        </w:tc>
        <w:tc>
          <w:tcPr>
            <w:tcW w:w="418" w:type="pct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3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673" w:type="pct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8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22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郑彩娟</w:t>
            </w:r>
          </w:p>
        </w:tc>
        <w:tc>
          <w:tcPr>
            <w:tcW w:w="418" w:type="pct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3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673" w:type="pct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8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22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张勇民</w:t>
            </w:r>
          </w:p>
        </w:tc>
        <w:tc>
          <w:tcPr>
            <w:tcW w:w="418" w:type="pct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3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73" w:type="pct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2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朱林华</w:t>
            </w:r>
          </w:p>
        </w:tc>
        <w:tc>
          <w:tcPr>
            <w:tcW w:w="418" w:type="pct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73" w:type="pct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2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何文英</w:t>
            </w:r>
          </w:p>
        </w:tc>
        <w:tc>
          <w:tcPr>
            <w:tcW w:w="418" w:type="pct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73" w:type="pct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</w:t>
            </w:r>
          </w:p>
        </w:tc>
        <w:tc>
          <w:tcPr>
            <w:tcW w:w="122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无机合成与制备化学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华英杰</w:t>
            </w:r>
          </w:p>
        </w:tc>
        <w:tc>
          <w:tcPr>
            <w:tcW w:w="418" w:type="pct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①1001英语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②2301综合考试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③3302高等分析化学</w:t>
            </w:r>
          </w:p>
        </w:tc>
        <w:tc>
          <w:tcPr>
            <w:tcW w:w="5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73" w:type="pct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2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李高楠</w:t>
            </w:r>
          </w:p>
        </w:tc>
        <w:tc>
          <w:tcPr>
            <w:tcW w:w="418" w:type="pct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673" w:type="pct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8" w:type="pct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</w:t>
            </w:r>
          </w:p>
        </w:tc>
        <w:tc>
          <w:tcPr>
            <w:tcW w:w="1222" w:type="pct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材料物理化学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  伟</w:t>
            </w:r>
          </w:p>
        </w:tc>
        <w:tc>
          <w:tcPr>
            <w:tcW w:w="418" w:type="pct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①1001英语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②2301 综合考试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③3302高等分析化学</w:t>
            </w:r>
          </w:p>
        </w:tc>
        <w:tc>
          <w:tcPr>
            <w:tcW w:w="5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673" w:type="pct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8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22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史载锋</w:t>
            </w:r>
          </w:p>
        </w:tc>
        <w:tc>
          <w:tcPr>
            <w:tcW w:w="418" w:type="pct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673" w:type="pct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8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22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李长明</w:t>
            </w:r>
          </w:p>
        </w:tc>
        <w:tc>
          <w:tcPr>
            <w:tcW w:w="418" w:type="pct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673" w:type="pct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8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22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张小朋</w:t>
            </w:r>
          </w:p>
        </w:tc>
        <w:tc>
          <w:tcPr>
            <w:tcW w:w="418" w:type="pct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0" w:hRule="atLeast"/>
        </w:trPr>
        <w:tc>
          <w:tcPr>
            <w:tcW w:w="5000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8EA9DB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生命科学学院 联系人：吴老师，联系方式：0898-65883521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673" w:type="pct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071300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生态学</w:t>
            </w:r>
          </w:p>
        </w:tc>
        <w:tc>
          <w:tcPr>
            <w:tcW w:w="418" w:type="pct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</w:t>
            </w:r>
          </w:p>
        </w:tc>
        <w:tc>
          <w:tcPr>
            <w:tcW w:w="1222" w:type="pct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动物生态学</w:t>
            </w:r>
          </w:p>
        </w:tc>
        <w:tc>
          <w:tcPr>
            <w:tcW w:w="48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史海涛</w:t>
            </w:r>
          </w:p>
        </w:tc>
        <w:tc>
          <w:tcPr>
            <w:tcW w:w="418" w:type="pct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1203" w:type="pct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①1001英语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②2401生态学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③3401普通生物学</w:t>
            </w:r>
          </w:p>
        </w:tc>
        <w:tc>
          <w:tcPr>
            <w:tcW w:w="57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采取三种招考方式共拟招13人，其中硕博连读</w:t>
            </w: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  <w:r>
              <w:rPr>
                <w:rStyle w:val="6"/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人</w:t>
            </w:r>
            <w:r>
              <w:rPr>
                <w:rStyle w:val="7"/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；申请考核不超过总计划的50%；普通招考公共外语限1001英语。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673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2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汪继超</w:t>
            </w:r>
          </w:p>
        </w:tc>
        <w:tc>
          <w:tcPr>
            <w:tcW w:w="418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3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673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2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洪美玲</w:t>
            </w:r>
          </w:p>
        </w:tc>
        <w:tc>
          <w:tcPr>
            <w:tcW w:w="418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3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673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8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22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丁  利</w:t>
            </w:r>
          </w:p>
        </w:tc>
        <w:tc>
          <w:tcPr>
            <w:tcW w:w="418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3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673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8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</w:t>
            </w:r>
          </w:p>
        </w:tc>
        <w:tc>
          <w:tcPr>
            <w:tcW w:w="1222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修复生态学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张纪亮</w:t>
            </w:r>
          </w:p>
        </w:tc>
        <w:tc>
          <w:tcPr>
            <w:tcW w:w="418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3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673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2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张文飞</w:t>
            </w:r>
          </w:p>
        </w:tc>
        <w:tc>
          <w:tcPr>
            <w:tcW w:w="418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3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673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8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22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刁晓平</w:t>
            </w:r>
          </w:p>
        </w:tc>
        <w:tc>
          <w:tcPr>
            <w:tcW w:w="418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3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673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</w:t>
            </w:r>
          </w:p>
        </w:tc>
        <w:tc>
          <w:tcPr>
            <w:tcW w:w="122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行为及生理生态学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梁  伟</w:t>
            </w:r>
          </w:p>
        </w:tc>
        <w:tc>
          <w:tcPr>
            <w:tcW w:w="418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3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673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2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杨灿朝</w:t>
            </w:r>
          </w:p>
        </w:tc>
        <w:tc>
          <w:tcPr>
            <w:tcW w:w="418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3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</w:tbl>
    <w:p>
      <w:pPr>
        <w:rPr>
          <w:rFonts w:hint="eastAsia" w:ascii="仿宋" w:hAnsi="仿宋" w:eastAsia="仿宋" w:cs="仿宋"/>
          <w:color w:val="auto"/>
          <w:sz w:val="24"/>
        </w:rPr>
      </w:pPr>
      <w:r>
        <w:rPr>
          <w:rFonts w:hint="eastAsia" w:ascii="仿宋" w:hAnsi="仿宋" w:eastAsia="仿宋" w:cs="仿宋"/>
          <w:color w:val="auto"/>
          <w:sz w:val="24"/>
        </w:rPr>
        <w:t>1</w:t>
      </w:r>
      <w:r>
        <w:rPr>
          <w:rFonts w:hint="eastAsia" w:ascii="仿宋" w:hAnsi="仿宋" w:eastAsia="仿宋" w:cs="仿宋"/>
          <w:color w:val="auto"/>
          <w:sz w:val="24"/>
          <w:lang w:eastAsia="zh-CN"/>
        </w:rPr>
        <w:t>.</w:t>
      </w:r>
      <w:r>
        <w:rPr>
          <w:rFonts w:hint="eastAsia" w:ascii="仿宋" w:hAnsi="仿宋" w:eastAsia="仿宋" w:cs="仿宋"/>
          <w:color w:val="auto"/>
          <w:sz w:val="24"/>
        </w:rPr>
        <w:t>表中为拟招生数，实际招生</w:t>
      </w:r>
      <w:r>
        <w:rPr>
          <w:rFonts w:hint="eastAsia" w:ascii="仿宋" w:hAnsi="仿宋" w:eastAsia="仿宋" w:cs="仿宋"/>
          <w:color w:val="auto"/>
          <w:sz w:val="24"/>
          <w:lang w:val="en-US" w:eastAsia="zh-CN"/>
        </w:rPr>
        <w:t>人数</w:t>
      </w:r>
      <w:r>
        <w:rPr>
          <w:rFonts w:hint="eastAsia" w:ascii="仿宋" w:hAnsi="仿宋" w:eastAsia="仿宋" w:cs="仿宋"/>
          <w:color w:val="auto"/>
          <w:sz w:val="24"/>
        </w:rPr>
        <w:t>以教育部</w:t>
      </w:r>
      <w:r>
        <w:rPr>
          <w:rFonts w:hint="eastAsia" w:ascii="仿宋" w:hAnsi="仿宋" w:eastAsia="仿宋" w:cs="仿宋"/>
          <w:color w:val="auto"/>
          <w:sz w:val="24"/>
          <w:lang w:val="en-US" w:eastAsia="zh-CN"/>
        </w:rPr>
        <w:t>下达计划</w:t>
      </w:r>
      <w:r>
        <w:rPr>
          <w:rFonts w:hint="eastAsia" w:ascii="仿宋" w:hAnsi="仿宋" w:eastAsia="仿宋" w:cs="仿宋"/>
          <w:color w:val="auto"/>
          <w:sz w:val="24"/>
        </w:rPr>
        <w:t>为准；</w:t>
      </w:r>
    </w:p>
    <w:p>
      <w:pPr>
        <w:rPr>
          <w:rFonts w:hint="eastAsia" w:ascii="仿宋" w:hAnsi="仿宋" w:eastAsia="仿宋" w:cs="仿宋"/>
          <w:color w:val="auto"/>
          <w:sz w:val="24"/>
        </w:rPr>
      </w:pPr>
      <w:r>
        <w:rPr>
          <w:rFonts w:hint="eastAsia" w:ascii="仿宋" w:hAnsi="仿宋" w:eastAsia="仿宋" w:cs="仿宋"/>
          <w:color w:val="auto"/>
          <w:sz w:val="24"/>
        </w:rPr>
        <w:t>2</w:t>
      </w:r>
      <w:r>
        <w:rPr>
          <w:rFonts w:hint="eastAsia" w:ascii="仿宋" w:hAnsi="仿宋" w:eastAsia="仿宋" w:cs="仿宋"/>
          <w:color w:val="auto"/>
          <w:sz w:val="24"/>
          <w:lang w:eastAsia="zh-CN"/>
        </w:rPr>
        <w:t>.</w:t>
      </w:r>
      <w:r>
        <w:rPr>
          <w:rFonts w:hint="eastAsia" w:ascii="仿宋" w:hAnsi="仿宋" w:eastAsia="仿宋" w:cs="仿宋"/>
          <w:color w:val="auto"/>
          <w:sz w:val="24"/>
        </w:rPr>
        <w:t>20</w:t>
      </w:r>
      <w:r>
        <w:rPr>
          <w:rFonts w:hint="eastAsia" w:ascii="仿宋" w:hAnsi="仿宋" w:eastAsia="仿宋" w:cs="仿宋"/>
          <w:color w:val="auto"/>
          <w:sz w:val="24"/>
          <w:lang w:val="en-US" w:eastAsia="zh-CN"/>
        </w:rPr>
        <w:t>23</w:t>
      </w:r>
      <w:r>
        <w:rPr>
          <w:rFonts w:hint="eastAsia" w:ascii="仿宋" w:hAnsi="仿宋" w:eastAsia="仿宋" w:cs="仿宋"/>
          <w:color w:val="auto"/>
          <w:sz w:val="24"/>
        </w:rPr>
        <w:t>年暂不招同等学力考生；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color w:val="auto"/>
          <w:sz w:val="24"/>
          <w:lang w:eastAsia="zh-CN"/>
        </w:rPr>
      </w:pPr>
      <w:r>
        <w:rPr>
          <w:rFonts w:hint="eastAsia" w:ascii="仿宋" w:hAnsi="仿宋" w:eastAsia="仿宋" w:cs="仿宋"/>
          <w:color w:val="auto"/>
          <w:sz w:val="24"/>
          <w:lang w:val="en-US" w:eastAsia="zh-CN"/>
        </w:rPr>
        <w:t>3.</w:t>
      </w:r>
      <w:r>
        <w:rPr>
          <w:rFonts w:hint="eastAsia" w:ascii="仿宋" w:hAnsi="仿宋" w:eastAsia="仿宋" w:cs="仿宋"/>
          <w:color w:val="auto"/>
          <w:sz w:val="24"/>
        </w:rPr>
        <w:t>学习形式为全日制脱产</w:t>
      </w:r>
      <w:r>
        <w:rPr>
          <w:rFonts w:hint="eastAsia" w:ascii="仿宋" w:hAnsi="仿宋" w:eastAsia="仿宋" w:cs="仿宋"/>
          <w:color w:val="auto"/>
          <w:sz w:val="24"/>
          <w:lang w:eastAsia="zh-CN"/>
        </w:rPr>
        <w:t>。</w:t>
      </w:r>
    </w:p>
    <w:p>
      <w:pPr>
        <w:numPr>
          <w:ilvl w:val="0"/>
          <w:numId w:val="0"/>
        </w:numPr>
        <w:jc w:val="center"/>
        <w:rPr>
          <w:rFonts w:hint="eastAsia" w:ascii="仿宋" w:hAnsi="仿宋" w:eastAsia="仿宋" w:cs="仿宋"/>
          <w:color w:val="auto"/>
          <w:sz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lang w:val="en-US" w:eastAsia="zh-CN"/>
        </w:rPr>
        <w:t xml:space="preserve"> </w:t>
      </w:r>
    </w:p>
    <w:p>
      <w:pPr>
        <w:numPr>
          <w:ilvl w:val="0"/>
          <w:numId w:val="0"/>
        </w:numPr>
        <w:jc w:val="center"/>
        <w:rPr>
          <w:rFonts w:hint="eastAsia" w:ascii="仿宋" w:hAnsi="仿宋" w:eastAsia="仿宋" w:cs="仿宋"/>
          <w:color w:val="auto"/>
          <w:sz w:val="24"/>
          <w:lang w:val="en-US" w:eastAsia="zh-CN"/>
        </w:rPr>
      </w:pPr>
    </w:p>
    <w:p>
      <w:pPr>
        <w:numPr>
          <w:ilvl w:val="0"/>
          <w:numId w:val="0"/>
        </w:numPr>
        <w:jc w:val="center"/>
        <w:rPr>
          <w:rFonts w:hint="eastAsia" w:ascii="仿宋" w:hAnsi="仿宋" w:eastAsia="仿宋" w:cs="仿宋"/>
          <w:color w:val="auto"/>
          <w:sz w:val="24"/>
          <w:lang w:val="en-US" w:eastAsia="zh-CN"/>
        </w:rPr>
      </w:pPr>
    </w:p>
    <w:p>
      <w:pPr>
        <w:numPr>
          <w:ilvl w:val="0"/>
          <w:numId w:val="0"/>
        </w:numPr>
        <w:jc w:val="center"/>
        <w:rPr>
          <w:rFonts w:hint="eastAsia" w:ascii="仿宋" w:hAnsi="仿宋" w:eastAsia="仿宋" w:cs="仿宋"/>
          <w:color w:val="auto"/>
          <w:sz w:val="24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参考书目</w:t>
      </w:r>
    </w:p>
    <w:tbl>
      <w:tblPr>
        <w:tblStyle w:val="2"/>
        <w:tblpPr w:leftFromText="180" w:rightFromText="180" w:vertAnchor="text" w:horzAnchor="page" w:tblpX="1454" w:tblpY="686"/>
        <w:tblOverlap w:val="never"/>
        <w:tblW w:w="5191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3"/>
        <w:gridCol w:w="75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070" w:type="pct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科目代码、名称</w:t>
            </w:r>
          </w:p>
        </w:tc>
        <w:tc>
          <w:tcPr>
            <w:tcW w:w="3929" w:type="pct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参考书目</w:t>
            </w: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  <w:lang w:val="en-US" w:eastAsia="zh-CN"/>
              </w:rPr>
              <w:t>或考察范围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0" w:type="pct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2101马克思主义基础理论（含原著）</w:t>
            </w:r>
          </w:p>
        </w:tc>
        <w:tc>
          <w:tcPr>
            <w:tcW w:w="3929" w:type="pct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1.《马克思恩格斯文集》（第1-5卷和第9卷，人民出版社2009年版）重点篇目；</w:t>
            </w:r>
          </w:p>
          <w:p>
            <w:pP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2.《列宁专题文集》（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重点篇目：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论辩证唯物主义和历史唯物主义、论社会主义、论马克思主义，人民出版社2009年版）；</w:t>
            </w:r>
          </w:p>
          <w:p>
            <w:pP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3.《毛泽东选集》（第1-4卷，人民出版社1991年版）重点篇目；</w:t>
            </w:r>
          </w:p>
          <w:p>
            <w:pP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4.《毛泽东文集》（第6-8卷，人民出版社1999年版）重点篇目；</w:t>
            </w:r>
          </w:p>
          <w:p>
            <w:pP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5.《邓小平文选》（第1—3卷，人民出版社1993、1994年版）重点篇目；</w:t>
            </w:r>
          </w:p>
          <w:p>
            <w:pP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6.陈先达：《马克思主义基础理论若干重大问题研究》，经济科学出版社，2009年；</w:t>
            </w:r>
          </w:p>
          <w:p>
            <w:pP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7.孙正聿：《马克思主义基础理论研究》（2册），北京师范大学出版社，2011年；</w:t>
            </w:r>
          </w:p>
          <w:p>
            <w:pP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8.本书编写组：《马克思主义基本原理》，高等教育出版社，2021年。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0" w:type="pct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3101马克思主义哲学与现时代</w:t>
            </w:r>
          </w:p>
        </w:tc>
        <w:tc>
          <w:tcPr>
            <w:tcW w:w="3929" w:type="pct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1.吴晓明等：《马克思主义本体论研究》，北京师范大学出版社，2012年；</w:t>
            </w:r>
          </w:p>
          <w:p>
            <w:pP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2.俞吾金：《马克思主义认识论研究》，北京师范大学出版社，2012年；</w:t>
            </w:r>
          </w:p>
          <w:p>
            <w:pP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3.孙正聿：《马克思主义辩证法研究》，北京师范大学出版社，2012年；</w:t>
            </w:r>
          </w:p>
          <w:p>
            <w:pP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4.杨耕：《马克思主义历史观研究》，北京师范大学出版社，2012年；</w:t>
            </w:r>
          </w:p>
          <w:p>
            <w:pP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5.袁贵仁：《马克思主义人学理论研究》，北京师范大学出版社，2012年；</w:t>
            </w:r>
          </w:p>
          <w:p>
            <w:pP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6.孙道进：《马克思主义环境哲学研究》，人民出版社，2008年。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0" w:type="pct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3102中国特色社会主义理论</w:t>
            </w:r>
          </w:p>
        </w:tc>
        <w:tc>
          <w:tcPr>
            <w:tcW w:w="3929" w:type="pct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1.闫志民主编：《中国特色社会主义理论发展史》，人民出版社，2012年；</w:t>
            </w:r>
          </w:p>
          <w:p>
            <w:pP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2.石仲泉主编：《中国共产党与马克思主义中国化》，中国人民大学出版社，2011年；</w:t>
            </w:r>
          </w:p>
          <w:p>
            <w:pP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3.郑传芳著：《中国特色社会主义理论体系若干问题研究》，人民出版社，2010年；</w:t>
            </w:r>
          </w:p>
          <w:p>
            <w:pP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4.中共中央文献研究室：《三中全会以来重要文献选编》、《十二大以来重要文献选编》至《十七大以来重要文献选编》，人民出版社；</w:t>
            </w:r>
          </w:p>
          <w:p>
            <w:pP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5.本书编写组：《毛泽东思想和中国特色社会主义理论体系概论》，高等教育出版社，2021；</w:t>
            </w:r>
          </w:p>
          <w:p>
            <w:pP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6.顾海良主编：《马克思主义中国化史》（1-4卷），中国人民大学出版社，2015年。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0" w:type="pct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3103思想政治教育研究</w:t>
            </w:r>
          </w:p>
        </w:tc>
        <w:tc>
          <w:tcPr>
            <w:tcW w:w="3929" w:type="pct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1.张耀灿等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《现代思想政治教育学》（第2版），人民出版社，2006年；</w:t>
            </w:r>
          </w:p>
          <w:p>
            <w:pP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2.郑永廷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《思想政治教育方法论》（第2版），高等教育出版社，2010年；</w:t>
            </w:r>
          </w:p>
          <w:p>
            <w:pP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3．《中国共产党思想政治教育史》，高等教育出版社，2016年；</w:t>
            </w:r>
          </w:p>
          <w:p>
            <w:pP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4．《思想政治教育学原理》，高等教育出版社，2016年；</w:t>
            </w:r>
          </w:p>
          <w:p>
            <w:pP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5．《大学生思想政治教育前沿问题研究（高校德育创新发展研究2012）》，高等教育出版社，2012年；</w:t>
            </w:r>
          </w:p>
          <w:p>
            <w:pP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6.陈立思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《比较思想政治教育》，中国人民大学出版社，2011年；</w:t>
            </w:r>
          </w:p>
          <w:p>
            <w:pP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7.顾钰民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《高校思想政治理论课教学方法研究》，复旦大学出版社，2012年；</w:t>
            </w:r>
          </w:p>
          <w:p>
            <w:pP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8.本书编写组：《思想道德与法治》，高等教育出版社，2021年。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  <w:jc w:val="center"/>
        </w:trPr>
        <w:tc>
          <w:tcPr>
            <w:tcW w:w="1070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科目代码、名称</w:t>
            </w:r>
          </w:p>
        </w:tc>
        <w:tc>
          <w:tcPr>
            <w:tcW w:w="3929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参考书目</w:t>
            </w: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  <w:lang w:val="en-US" w:eastAsia="zh-CN"/>
              </w:rPr>
              <w:t>或考察范围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0" w:type="pct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</w:rPr>
              <w:t>3104中国近现代史基本问题研究</w:t>
            </w:r>
          </w:p>
        </w:tc>
        <w:tc>
          <w:tcPr>
            <w:tcW w:w="3929" w:type="pct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</w:rPr>
              <w:t>1.《中国共产党的九十年》，中共党史出版社、党建读物出版社，2016年；</w:t>
            </w:r>
          </w:p>
          <w:p>
            <w:pPr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</w:rPr>
              <w:t>2.欧阳淞：《党史学基本问题研究》，中共党史出版社，2014年；</w:t>
            </w:r>
          </w:p>
          <w:p>
            <w:pPr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</w:rPr>
              <w:t>3.本书编写组：《中国近现代史纲要》，高等教育出版社，2021年；</w:t>
            </w:r>
          </w:p>
          <w:p>
            <w:pPr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</w:rPr>
              <w:t>4.梁柱编：《警惕历史虚无主义思潮》，人民教育出版社，2006年；</w:t>
            </w:r>
          </w:p>
          <w:p>
            <w:pPr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</w:rPr>
              <w:t>5.康沛竹主编：《中国近现代史前沿问题研究》，安徽人民出版社，2012年；</w:t>
            </w:r>
          </w:p>
          <w:p>
            <w:pPr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</w:rPr>
              <w:t>6.金冲及：《二十世纪中国史纲》（全四卷），社会科学文献出版社，2009年；</w:t>
            </w:r>
          </w:p>
          <w:p>
            <w:pPr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</w:rPr>
              <w:t>7.《关于建国以来党的若干历史问题的决议》，人民出版社，1981年；</w:t>
            </w:r>
          </w:p>
          <w:p>
            <w:pP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</w:rPr>
              <w:t>8.沙健孙：《二十世纪中国的历史道路》，中国社会科学出版社，2009年。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0" w:type="pct"/>
            <w:noWrap w:val="0"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</w:rPr>
              <w:t>3105国外马克思主义与社会主义研究</w:t>
            </w:r>
          </w:p>
          <w:p>
            <w:pP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</w:p>
        </w:tc>
        <w:tc>
          <w:tcPr>
            <w:tcW w:w="3929" w:type="pct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</w:rPr>
              <w:t>1.马克思主义发展史编写组：《马克思主义发展史》，高等教育出版社、人民出版社，2021年；</w:t>
            </w:r>
          </w:p>
          <w:p>
            <w:pPr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</w:rPr>
              <w:t>2.黄小寒主编，郇庆治、张守民副主编：《西方马克思主义经典著作导读》，北京大学出版社，2012年；</w:t>
            </w:r>
          </w:p>
          <w:p>
            <w:pPr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</w:rPr>
              <w:t>3.陈学明：《西方马克思主义教程》，高等教育出版社，2001年；</w:t>
            </w:r>
          </w:p>
          <w:p>
            <w:pPr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</w:rPr>
              <w:t>4.张一兵：《文本的深度耕犁——西方马克思主义经典文本解读》（第一卷），中国人民大学出版社，2004年；</w:t>
            </w:r>
          </w:p>
          <w:p>
            <w:pPr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</w:rPr>
              <w:t>5.孔明安等：《当代国外马克思主义新思潮研究——从西方马克思主义到后马克思主义》，中央编译出版社，2012年；</w:t>
            </w:r>
          </w:p>
          <w:p>
            <w:pP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</w:rPr>
              <w:t>6.俞吾金、陈学明：《国外马克思主义哲学流派新编（西方马克思主义卷）》（上、下册），复旦大学出版社，2002年。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1070" w:type="pct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230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综合考试</w:t>
            </w:r>
          </w:p>
        </w:tc>
        <w:tc>
          <w:tcPr>
            <w:tcW w:w="3929" w:type="pct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主要考察考生在化学专业外语、化学文献检索、现代化学发展前沿等方面的熟悉掌握程度。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0" w:type="pct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</w:rPr>
              <w:t>33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01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高等有机化学</w:t>
            </w:r>
          </w:p>
        </w:tc>
        <w:tc>
          <w:tcPr>
            <w:tcW w:w="3929" w:type="pct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汪秋安主编，高等有机化学（第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三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版），化学工业出版社，20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15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年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0" w:type="pct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33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02高等分析化学</w:t>
            </w:r>
          </w:p>
        </w:tc>
        <w:tc>
          <w:tcPr>
            <w:tcW w:w="392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《高等分析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化学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》，李建平主编，化学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工业出版社，201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年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第一版。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0" w:type="pct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240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生态学</w:t>
            </w:r>
          </w:p>
        </w:tc>
        <w:tc>
          <w:tcPr>
            <w:tcW w:w="3929" w:type="pct"/>
            <w:noWrap w:val="0"/>
            <w:vAlign w:val="bottom"/>
          </w:tcPr>
          <w:p>
            <w:pP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牛翠娟等，《基础生态学》，高等教育出版社，2015年（第3版）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0" w:type="pct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34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01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普通生物学</w:t>
            </w:r>
          </w:p>
        </w:tc>
        <w:tc>
          <w:tcPr>
            <w:tcW w:w="3929" w:type="pct"/>
            <w:noWrap w:val="0"/>
            <w:vAlign w:val="bottom"/>
          </w:tcPr>
          <w:p>
            <w:pP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吴相钰、陈守良、葛明德，陈阅增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《普通生物学》，高等教育出版社，2014年（第4版）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0" w:type="pct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</w:t>
            </w:r>
            <w:r>
              <w:rPr>
                <w:rFonts w:hint="eastAsia" w:ascii="仿宋" w:hAnsi="仿宋" w:eastAsia="仿宋" w:cs="仿宋"/>
                <w:bCs/>
                <w:spacing w:val="-2"/>
                <w:sz w:val="21"/>
                <w:szCs w:val="21"/>
              </w:rPr>
              <w:t>5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01现代数学基础</w:t>
            </w:r>
          </w:p>
        </w:tc>
        <w:tc>
          <w:tcPr>
            <w:tcW w:w="3929" w:type="pct"/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1.《泛函分析讲义（第二版上、下册）》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张恭庆等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北京大学出版社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2021年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第二版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）；</w:t>
            </w:r>
          </w:p>
          <w:p>
            <w:pP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2.</w:t>
            </w: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《代数学引论》</w:t>
            </w: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聂灵沼、丁石孙</w:t>
            </w: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高等教育出版社</w:t>
            </w: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2000年</w:t>
            </w: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第二版</w:t>
            </w: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eastAsia="zh-CN"/>
              </w:rPr>
              <w:t>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0" w:type="pct"/>
            <w:noWrap w:val="0"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3</w:t>
            </w:r>
            <w:r>
              <w:rPr>
                <w:rFonts w:hint="eastAsia" w:ascii="仿宋" w:hAnsi="仿宋" w:eastAsia="仿宋" w:cs="仿宋"/>
                <w:bCs/>
                <w:spacing w:val="-2"/>
                <w:sz w:val="21"/>
                <w:szCs w:val="21"/>
              </w:rPr>
              <w:t>5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01拓扑学</w:t>
            </w:r>
          </w:p>
        </w:tc>
        <w:tc>
          <w:tcPr>
            <w:tcW w:w="3929" w:type="pct"/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《点集拓扑讲义》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熊金城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高等教育出版社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2020年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第五版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0" w:type="pct"/>
            <w:noWrap w:val="0"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3</w:t>
            </w:r>
            <w:r>
              <w:rPr>
                <w:rFonts w:hint="eastAsia" w:ascii="仿宋" w:hAnsi="仿宋" w:eastAsia="仿宋" w:cs="仿宋"/>
                <w:bCs/>
                <w:spacing w:val="-2"/>
                <w:sz w:val="21"/>
                <w:szCs w:val="21"/>
              </w:rPr>
              <w:t>5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02常微分方程</w:t>
            </w:r>
          </w:p>
        </w:tc>
        <w:tc>
          <w:tcPr>
            <w:tcW w:w="3929" w:type="pct"/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《常微分方程教程》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丁同仁、李承治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高等教育出版社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2004年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第二版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0" w:type="pct"/>
            <w:noWrap w:val="0"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3</w:t>
            </w:r>
            <w:r>
              <w:rPr>
                <w:rFonts w:hint="eastAsia" w:ascii="仿宋" w:hAnsi="仿宋" w:eastAsia="仿宋" w:cs="仿宋"/>
                <w:bCs/>
                <w:spacing w:val="-2"/>
                <w:sz w:val="21"/>
                <w:szCs w:val="21"/>
              </w:rPr>
              <w:t>5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03高等概率</w:t>
            </w:r>
          </w:p>
        </w:tc>
        <w:tc>
          <w:tcPr>
            <w:tcW w:w="3929" w:type="pct"/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《高等数理统计》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茆诗松、王静龙、濮晓龙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高等教育出版社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2006年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第二版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0" w:type="pct"/>
            <w:noWrap w:val="0"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3</w:t>
            </w:r>
            <w:r>
              <w:rPr>
                <w:rFonts w:hint="eastAsia" w:ascii="仿宋" w:hAnsi="仿宋" w:eastAsia="仿宋" w:cs="仿宋"/>
                <w:bCs/>
                <w:spacing w:val="-2"/>
                <w:sz w:val="21"/>
                <w:szCs w:val="21"/>
              </w:rPr>
              <w:t>5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04最优化方法</w:t>
            </w:r>
          </w:p>
        </w:tc>
        <w:tc>
          <w:tcPr>
            <w:tcW w:w="3929" w:type="pct"/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《Numerical Optimization》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Jorge Nocedal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科学出版社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2006年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第一版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）。</w:t>
            </w:r>
          </w:p>
        </w:tc>
      </w:tr>
    </w:tbl>
    <w:p/>
    <w:p>
      <w:pPr>
        <w:ind w:firstLine="420" w:firstLineChars="200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注：0501中国语言文学各研究方向不指定参考书目。</w:t>
      </w:r>
    </w:p>
    <w:sectPr>
      <w:pgSz w:w="11906" w:h="16838"/>
      <w:pgMar w:top="1440" w:right="1463" w:bottom="1440" w:left="1463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E1NTU3MDMxMjBmMzIzYzA0ZWJkOTYzY2E4ZmUzNDYifQ=="/>
  </w:docVars>
  <w:rsids>
    <w:rsidRoot w:val="00000000"/>
    <w:rsid w:val="048A0FF5"/>
    <w:rsid w:val="07704CD9"/>
    <w:rsid w:val="07F34F08"/>
    <w:rsid w:val="0BCB6CDD"/>
    <w:rsid w:val="19B9071A"/>
    <w:rsid w:val="22281D14"/>
    <w:rsid w:val="34A73C7B"/>
    <w:rsid w:val="35495EBC"/>
    <w:rsid w:val="38B24051"/>
    <w:rsid w:val="3F375228"/>
    <w:rsid w:val="441D759F"/>
    <w:rsid w:val="492342C4"/>
    <w:rsid w:val="50AA432C"/>
    <w:rsid w:val="59CB10BD"/>
    <w:rsid w:val="75BD723C"/>
    <w:rsid w:val="7C683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NormalCharacter"/>
    <w:semiHidden/>
    <w:qFormat/>
    <w:uiPriority w:val="0"/>
  </w:style>
  <w:style w:type="character" w:customStyle="1" w:styleId="6">
    <w:name w:val="font101"/>
    <w:basedOn w:val="4"/>
    <w:qFormat/>
    <w:uiPriority w:val="0"/>
    <w:rPr>
      <w:rFonts w:hint="eastAsia" w:ascii="方正仿宋_GB2312" w:hAnsi="方正仿宋_GB2312" w:eastAsia="方正仿宋_GB2312" w:cs="方正仿宋_GB2312"/>
      <w:color w:val="FF0000"/>
      <w:sz w:val="24"/>
      <w:szCs w:val="24"/>
      <w:u w:val="none"/>
    </w:rPr>
  </w:style>
  <w:style w:type="character" w:customStyle="1" w:styleId="7">
    <w:name w:val="font21"/>
    <w:basedOn w:val="4"/>
    <w:qFormat/>
    <w:uiPriority w:val="0"/>
    <w:rPr>
      <w:rFonts w:hint="eastAsia" w:ascii="方正仿宋_GB2312" w:hAnsi="方正仿宋_GB2312" w:eastAsia="方正仿宋_GB2312" w:cs="方正仿宋_GB2312"/>
      <w:color w:val="000000"/>
      <w:sz w:val="24"/>
      <w:szCs w:val="24"/>
      <w:u w:val="none"/>
    </w:rPr>
  </w:style>
  <w:style w:type="character" w:customStyle="1" w:styleId="8">
    <w:name w:val="font91"/>
    <w:basedOn w:val="4"/>
    <w:qFormat/>
    <w:uiPriority w:val="0"/>
    <w:rPr>
      <w:rFonts w:hint="eastAsia" w:ascii="方正仿宋_GB2312" w:hAnsi="方正仿宋_GB2312" w:eastAsia="方正仿宋_GB2312" w:cs="方正仿宋_GB2312"/>
      <w:color w:val="000000"/>
      <w:sz w:val="24"/>
      <w:szCs w:val="24"/>
      <w:u w:val="none"/>
    </w:rPr>
  </w:style>
  <w:style w:type="character" w:customStyle="1" w:styleId="9">
    <w:name w:val="font0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3352</Words>
  <Characters>3959</Characters>
  <Lines>0</Lines>
  <Paragraphs>0</Paragraphs>
  <TotalTime>34</TotalTime>
  <ScaleCrop>false</ScaleCrop>
  <LinksUpToDate>false</LinksUpToDate>
  <CharactersWithSpaces>4012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sally</cp:lastModifiedBy>
  <cp:lastPrinted>2021-01-19T08:47:00Z</cp:lastPrinted>
  <dcterms:modified xsi:type="dcterms:W3CDTF">2023-02-01T06:24:23Z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8F57BC3E709B4B6197B2599503EDB180</vt:lpwstr>
  </property>
</Properties>
</file>