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B71D" w14:textId="77777777" w:rsidR="007F6CCA" w:rsidRDefault="000F7CFA">
      <w:pPr>
        <w:jc w:val="center"/>
        <w:rPr>
          <w:rFonts w:ascii="楷体_GB2312" w:eastAsia="楷体_GB2312" w:hAnsi="新宋体" w:cs="Times New Roman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楷体_GB2312" w:eastAsia="楷体_GB2312" w:hAnsi="新宋体" w:cs="Times New Roman" w:hint="eastAsia"/>
          <w:b/>
          <w:color w:val="000000"/>
          <w:sz w:val="52"/>
          <w:szCs w:val="5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5F75C792" w14:textId="77777777" w:rsidR="007F6CCA" w:rsidRDefault="000F7CF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电气防火及火灾监控（实践）</w:t>
      </w:r>
    </w:p>
    <w:p w14:paraId="44760AE6" w14:textId="77777777" w:rsidR="007F6CCA" w:rsidRDefault="000F7CFA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sz w:val="72"/>
          <w:szCs w:val="72"/>
        </w:rPr>
        <w:t>操作报告</w:t>
      </w:r>
    </w:p>
    <w:p w14:paraId="7F8CF1BE" w14:textId="77777777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6D3774F" w14:textId="4994CAA5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0FA1C6F" w14:textId="66218D1D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02F739E" w14:textId="355F77EE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2A88A800" w14:textId="77777777" w:rsidR="00B46072" w:rsidRDefault="00B46072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77777777" w:rsidR="00796042" w:rsidRDefault="0079604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p w14:paraId="5E74216D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建筑物基本情况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080"/>
        <w:gridCol w:w="3600"/>
      </w:tblGrid>
      <w:tr w:rsidR="007F6CCA" w14:paraId="0A995894" w14:textId="77777777">
        <w:trPr>
          <w:trHeight w:val="460"/>
        </w:trPr>
        <w:tc>
          <w:tcPr>
            <w:tcW w:w="1728" w:type="dxa"/>
            <w:vAlign w:val="center"/>
          </w:tcPr>
          <w:p w14:paraId="28334803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840" w:type="dxa"/>
            <w:gridSpan w:val="3"/>
            <w:vAlign w:val="center"/>
          </w:tcPr>
          <w:p w14:paraId="525E66C4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607E8643" w14:textId="77777777">
        <w:trPr>
          <w:trHeight w:val="460"/>
        </w:trPr>
        <w:tc>
          <w:tcPr>
            <w:tcW w:w="1728" w:type="dxa"/>
            <w:vAlign w:val="center"/>
          </w:tcPr>
          <w:p w14:paraId="37E7E468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14:paraId="56323DED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3921A6FB" w14:textId="77777777">
        <w:trPr>
          <w:cantSplit/>
          <w:trHeight w:val="460"/>
        </w:trPr>
        <w:tc>
          <w:tcPr>
            <w:tcW w:w="1728" w:type="dxa"/>
            <w:vAlign w:val="center"/>
          </w:tcPr>
          <w:p w14:paraId="70F19805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160" w:type="dxa"/>
            <w:vAlign w:val="center"/>
          </w:tcPr>
          <w:p w14:paraId="7F61F64B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328C76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6A437663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52793499" w14:textId="77777777">
        <w:trPr>
          <w:cantSplit/>
          <w:trHeight w:val="2457"/>
        </w:trPr>
        <w:tc>
          <w:tcPr>
            <w:tcW w:w="1728" w:type="dxa"/>
            <w:vAlign w:val="center"/>
          </w:tcPr>
          <w:p w14:paraId="5B0FBE0E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840" w:type="dxa"/>
            <w:gridSpan w:val="3"/>
            <w:vAlign w:val="center"/>
          </w:tcPr>
          <w:p w14:paraId="05FAF4E2" w14:textId="77777777" w:rsidR="007F6CCA" w:rsidRDefault="000F7CFA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（建筑高度、层数、面积、功能及设备房间的位置等）</w:t>
            </w:r>
          </w:p>
          <w:p w14:paraId="68A1A1DC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BCB5548" w14:textId="1177236D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建筑物基本情况部分评分标准</w:t>
            </w:r>
            <w:r w:rsidRPr="00E709F9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  <w:t>:</w:t>
            </w:r>
          </w:p>
          <w:p w14:paraId="5E968AE6" w14:textId="24DE03EB" w:rsidR="00B46072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3E4452CD" w14:textId="39731B9F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建筑图片清晰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理论分析深入透彻，紧密结合消防工作实际；</w:t>
            </w:r>
          </w:p>
          <w:p w14:paraId="5E294AED" w14:textId="4F3D912D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712C58BC" w14:textId="2AD69189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3.在某些方面确有一定的突破与创新，材料内容对消防实际工作有借鉴意义。</w:t>
            </w:r>
          </w:p>
          <w:p w14:paraId="4E065777" w14:textId="72FE9DEE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64565F0C" w14:textId="58F9F573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7C246D48" w14:textId="4079AD34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建筑图片比较清晰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使用仪器比较正确，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C815041" w14:textId="6A5114D7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27F09313" w14:textId="157FB715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0CB5D065" w14:textId="47CDDE08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360876BA" w14:textId="1C44F670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7B51BB1A" w14:textId="409CE189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建筑图片清晰度及正确度一般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使用仪器正确度一般，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66A6ED2F" w14:textId="77777777" w:rsid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39B8ED79" w14:textId="2CE60AE1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067B0F68" w14:textId="0CF682FD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3AB88562" w14:textId="76E17973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建筑图片不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使用仪器不正确，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6826EE73" w14:textId="77777777" w:rsid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178F14DE" w14:textId="16A2370F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4738B4EB" w14:textId="3F0230C3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658174FC" w14:textId="01BB8201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6701DECF" w14:textId="1B7F443B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1.观点内容有严重错误，</w:t>
            </w:r>
            <w:r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建筑图片不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使用仪器不正确，</w:t>
            </w: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4DCDA136" w14:textId="1DA9604D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55275BC9" w14:textId="77777777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3271CAAE" w14:textId="62BBAEA2" w:rsidR="007F6CCA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</w:tc>
      </w:tr>
      <w:tr w:rsidR="007F6CCA" w14:paraId="49577238" w14:textId="77777777">
        <w:trPr>
          <w:cantSplit/>
          <w:trHeight w:val="2457"/>
        </w:trPr>
        <w:tc>
          <w:tcPr>
            <w:tcW w:w="1728" w:type="dxa"/>
            <w:vAlign w:val="center"/>
          </w:tcPr>
          <w:p w14:paraId="0EE3C50D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建筑照片</w:t>
            </w:r>
          </w:p>
        </w:tc>
        <w:tc>
          <w:tcPr>
            <w:tcW w:w="6840" w:type="dxa"/>
            <w:gridSpan w:val="3"/>
            <w:vAlign w:val="center"/>
          </w:tcPr>
          <w:p w14:paraId="530B33AD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FCA5746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0831A0E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08B6E38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01019BD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4B80E67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40D40E0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B7E8841" w14:textId="77777777" w:rsidR="007F6CCA" w:rsidRDefault="000F7CFA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（插入图片）</w:t>
            </w:r>
          </w:p>
          <w:p w14:paraId="303DDF02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0A12ECF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D13DA49" w14:textId="5DAA007A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DE13FFB" w14:textId="25605D19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CE0448C" w14:textId="42B29F1A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98E862E" w14:textId="77777777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A9A37B2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F6CCA" w14:paraId="4A92A1C1" w14:textId="77777777">
        <w:trPr>
          <w:cantSplit/>
          <w:trHeight w:val="1205"/>
        </w:trPr>
        <w:tc>
          <w:tcPr>
            <w:tcW w:w="1728" w:type="dxa"/>
            <w:vAlign w:val="center"/>
          </w:tcPr>
          <w:p w14:paraId="3AC59DEB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所使用仪器</w:t>
            </w:r>
          </w:p>
        </w:tc>
        <w:tc>
          <w:tcPr>
            <w:tcW w:w="6840" w:type="dxa"/>
            <w:gridSpan w:val="3"/>
            <w:vAlign w:val="center"/>
          </w:tcPr>
          <w:p w14:paraId="4A481677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F6CCA" w14:paraId="6E135E7B" w14:textId="77777777">
        <w:trPr>
          <w:trHeight w:val="426"/>
        </w:trPr>
        <w:tc>
          <w:tcPr>
            <w:tcW w:w="1728" w:type="dxa"/>
            <w:vAlign w:val="center"/>
          </w:tcPr>
          <w:p w14:paraId="765450BC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gridSpan w:val="3"/>
            <w:vAlign w:val="center"/>
          </w:tcPr>
          <w:p w14:paraId="1BAA4485" w14:textId="77777777" w:rsidR="007F6CCA" w:rsidRDefault="007F6CCA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781C8F6A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实践内容</w:t>
      </w:r>
      <w:proofErr w:type="gramStart"/>
      <w:r>
        <w:rPr>
          <w:rFonts w:ascii="宋体" w:eastAsia="宋体" w:hAnsi="宋体" w:cs="Times New Roman" w:hint="eastAsia"/>
          <w:b/>
          <w:bCs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32"/>
          <w:szCs w:val="32"/>
        </w:rPr>
        <w:t>：消防设备联动控制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7F6CCA" w14:paraId="24ABB97C" w14:textId="77777777">
        <w:tc>
          <w:tcPr>
            <w:tcW w:w="1188" w:type="dxa"/>
            <w:vAlign w:val="center"/>
          </w:tcPr>
          <w:p w14:paraId="7AB6C3B9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操作内容</w:t>
            </w:r>
          </w:p>
        </w:tc>
        <w:tc>
          <w:tcPr>
            <w:tcW w:w="7334" w:type="dxa"/>
            <w:vAlign w:val="center"/>
          </w:tcPr>
          <w:p w14:paraId="507F97E7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以下六项操作任选三项：</w:t>
            </w:r>
          </w:p>
          <w:p w14:paraId="49F350F5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1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）测试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3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个不同火灾探测器的报警功能</w:t>
            </w:r>
          </w:p>
          <w:p w14:paraId="1675B141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2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）自动和手动启动消防泵，记录消防泵的起动信号</w:t>
            </w:r>
          </w:p>
          <w:p w14:paraId="3C1DD3D2" w14:textId="77777777" w:rsidR="007F6CCA" w:rsidRDefault="000F7CFA">
            <w:pPr>
              <w:spacing w:line="400" w:lineRule="exact"/>
              <w:ind w:left="612" w:hangingChars="255" w:hanging="612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3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）末端试水，检测喷淋泵的自动启动功能，记录水流指示器信号、压力开关的报警信号和喷淋泵起动信号。</w:t>
            </w:r>
          </w:p>
          <w:p w14:paraId="5F53E485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4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）排烟风机的起动测试，记录排烟风机的动作信号</w:t>
            </w:r>
          </w:p>
          <w:p w14:paraId="3072BC3A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5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）远程和现场操作防火卷帘动作，并记录动作信号</w:t>
            </w:r>
          </w:p>
          <w:p w14:paraId="3CABC4DA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6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）进行消防备用电源的切换操作</w:t>
            </w:r>
          </w:p>
        </w:tc>
      </w:tr>
      <w:tr w:rsidR="007F6CCA" w14:paraId="384BC211" w14:textId="77777777">
        <w:tc>
          <w:tcPr>
            <w:tcW w:w="1188" w:type="dxa"/>
            <w:vAlign w:val="center"/>
          </w:tcPr>
          <w:p w14:paraId="6AF79F2A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</w:t>
            </w:r>
            <w:proofErr w:type="gramStart"/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34" w:type="dxa"/>
            <w:vAlign w:val="center"/>
          </w:tcPr>
          <w:p w14:paraId="38A1F549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142712E2" w14:textId="77777777">
        <w:tc>
          <w:tcPr>
            <w:tcW w:w="1188" w:type="dxa"/>
            <w:vAlign w:val="center"/>
          </w:tcPr>
          <w:p w14:paraId="4D60EA21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1A02D9AB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7A653B4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9EB10B9" w14:textId="15B75BB9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实践内容一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部分评分标准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:</w:t>
            </w:r>
          </w:p>
          <w:p w14:paraId="59ED6811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03BE2C5F" w14:textId="5802A9EB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的现场情况阐述正确，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图片清晰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正确，理论分析深入透彻，紧密结合消防工作实际；</w:t>
            </w:r>
          </w:p>
          <w:p w14:paraId="31B8E3F9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1D0E886C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lastRenderedPageBreak/>
              <w:t>有借鉴意义。</w:t>
            </w:r>
          </w:p>
          <w:p w14:paraId="51945D37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43C8F9D8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1025BEC5" w14:textId="1A97D95B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设备现场和中控室两个方面的现场情况阐述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正确，图片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清晰正确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314433E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0B64536E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22E15564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39959A2C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3B485058" w14:textId="5656CBA3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的现场情况阐述一般，图片清晰度一般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603F08F3" w14:textId="77777777" w:rsid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6D4728F8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5DFB9200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171CF706" w14:textId="02E9BD55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的现场情况阐述不正确，图片不</w:t>
            </w:r>
            <w:r w:rsidR="00216F13"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4D3D5FAB" w14:textId="77777777" w:rsid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468C0FB1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0642DAB6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4DCD30B0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53D1AF18" w14:textId="2D05BA7E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1.观点内容有严重错误，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的现场情况阐述不正确，图片不</w:t>
            </w:r>
            <w:r w:rsidR="00216F13"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2E371FC9" w14:textId="77777777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13CB235C" w14:textId="77777777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27DE60DB" w14:textId="731842E1" w:rsidR="007F6CCA" w:rsidRDefault="00E709F9" w:rsidP="00216F13">
            <w:pPr>
              <w:spacing w:line="320" w:lineRule="exact"/>
              <w:ind w:firstLineChars="200" w:firstLine="480"/>
              <w:rPr>
                <w:rFonts w:eastAsia="隶书"/>
                <w:kern w:val="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  <w:p w14:paraId="193670F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897E76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6944A8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1FD0D0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3E92DB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38BA87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FCA8EA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8D0A4E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753A10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E54E18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95CF86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EB21A4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1A7CD1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D74ED3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9BE01D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95A912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7EF6B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BCB556C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298D7A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C958C6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0379BB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5C941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AAA186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A78519C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4DFAE1C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587BCE1E" w14:textId="77777777">
        <w:tc>
          <w:tcPr>
            <w:tcW w:w="1188" w:type="dxa"/>
            <w:vAlign w:val="center"/>
          </w:tcPr>
          <w:p w14:paraId="3A0C301C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操作二</w:t>
            </w:r>
          </w:p>
        </w:tc>
        <w:tc>
          <w:tcPr>
            <w:tcW w:w="7334" w:type="dxa"/>
            <w:vAlign w:val="center"/>
          </w:tcPr>
          <w:p w14:paraId="009E6B02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0177B631" w14:textId="77777777">
        <w:tc>
          <w:tcPr>
            <w:tcW w:w="1188" w:type="dxa"/>
            <w:vAlign w:val="center"/>
          </w:tcPr>
          <w:p w14:paraId="209F3D0D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17F5ED19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5095959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598ED4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6D4208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2EFA89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F2282E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A0431D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DF96DE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4FA44D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2F7A6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87828F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4C7B01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BBB5CF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DE94352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8C87C5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E57612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93835C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C739D6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A6A8CA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4A1BB0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B91D54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4AF48A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382016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D7DDAF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045EED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5E7FE3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010CE4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FC6B0D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47B1EA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53610E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3BF2A02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7BB52FD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86B7998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E249336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C305409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514B9CE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728FA30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A12E213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3D5869BE" w14:textId="77777777">
        <w:tc>
          <w:tcPr>
            <w:tcW w:w="1188" w:type="dxa"/>
            <w:vAlign w:val="center"/>
          </w:tcPr>
          <w:p w14:paraId="68952D9F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操作三</w:t>
            </w:r>
          </w:p>
        </w:tc>
        <w:tc>
          <w:tcPr>
            <w:tcW w:w="7334" w:type="dxa"/>
            <w:vAlign w:val="center"/>
          </w:tcPr>
          <w:p w14:paraId="3E0412F7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7EE78BE4" w14:textId="77777777" w:rsidTr="00547E1C">
        <w:trPr>
          <w:trHeight w:val="841"/>
        </w:trPr>
        <w:tc>
          <w:tcPr>
            <w:tcW w:w="1188" w:type="dxa"/>
            <w:vAlign w:val="center"/>
          </w:tcPr>
          <w:p w14:paraId="03DD79F7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629CA756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2ECC675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2A5009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F14A37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5CF8A0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5F0310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A95894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5C010F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457484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37C3A8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FDF625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7CC1D5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C8D5602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52983A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4ACCAA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3E8385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EC67E9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FF2E23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3DD016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08C2A8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C477F6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DEEE1B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5600C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E6876D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8A4A1F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EC45BD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E052BB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769E93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5239FA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B0422D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</w:tbl>
    <w:p w14:paraId="13EE97FA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实践内容二：消防应急照明和疏散指示系统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F6CCA" w14:paraId="6374053F" w14:textId="77777777">
        <w:tc>
          <w:tcPr>
            <w:tcW w:w="8522" w:type="dxa"/>
          </w:tcPr>
          <w:p w14:paraId="434905E5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区分不同类型的消防应急照明灯和消防疏散指示标志的种类</w:t>
            </w:r>
          </w:p>
        </w:tc>
      </w:tr>
      <w:tr w:rsidR="007F6CCA" w14:paraId="5D279259" w14:textId="77777777" w:rsidTr="00567632">
        <w:trPr>
          <w:trHeight w:val="70"/>
        </w:trPr>
        <w:tc>
          <w:tcPr>
            <w:tcW w:w="8522" w:type="dxa"/>
          </w:tcPr>
          <w:p w14:paraId="74FA20AB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（以图片配文字方式说明灯具的种类，页数可自行增加）</w:t>
            </w:r>
          </w:p>
          <w:p w14:paraId="3AC437B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499F0B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94412CC" w14:textId="17E3007A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实践内容二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部分评分标准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:</w:t>
            </w:r>
          </w:p>
          <w:p w14:paraId="73920289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43782739" w14:textId="455D25A9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消防应急照明和疏散指示系统的知识阐述正确，图片清晰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正确，理论分析深入透彻，紧密结合消防工作实际；</w:t>
            </w:r>
          </w:p>
          <w:p w14:paraId="73858D72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65904326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3.在某些方面确有一定的突破与创新，材料内容对消防实际工作有借鉴意义。</w:t>
            </w:r>
          </w:p>
          <w:p w14:paraId="6A6D0901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73FF6365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27951972" w14:textId="672199C2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阐述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正确，图片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清晰正确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DFDF8B7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333B5734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068D2DC0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7120D9A4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144A5FF1" w14:textId="34F38BE1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消防应急照明和疏散指示系统的知识阐述一般，图片清晰度一般，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044F61AB" w14:textId="77777777" w:rsidR="00216F13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74628AAD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036EF97A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53655CB7" w14:textId="0BE362F5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消防应急照明和疏散指示系统的知识阐述不正确，图片不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72A2B670" w14:textId="77777777" w:rsidR="00216F13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673DDE59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4B87D951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35A8E23A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2AFB90D5" w14:textId="3B20BF09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1.观点内容有严重错误，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消防应急照明和疏散指示系统的知识阐述不正确，图片不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0FEFF2FB" w14:textId="77777777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0349321F" w14:textId="77777777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70B3C39D" w14:textId="2A1485D0" w:rsidR="007F6CCA" w:rsidRDefault="00216F13" w:rsidP="00216F13">
            <w:pPr>
              <w:ind w:firstLineChars="200" w:firstLine="480"/>
              <w:rPr>
                <w:rFonts w:eastAsia="隶书"/>
                <w:b/>
                <w:kern w:val="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  <w:p w14:paraId="3B644DE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20D781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053D87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6D822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1FBD99B8" w14:textId="77777777">
        <w:tc>
          <w:tcPr>
            <w:tcW w:w="8522" w:type="dxa"/>
          </w:tcPr>
          <w:p w14:paraId="52263B4B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消防应急灯和消防疏散指示标志的设置位置和数量</w:t>
            </w:r>
          </w:p>
        </w:tc>
      </w:tr>
      <w:tr w:rsidR="007F6CCA" w14:paraId="7870D238" w14:textId="77777777" w:rsidTr="00567632">
        <w:trPr>
          <w:trHeight w:val="70"/>
        </w:trPr>
        <w:tc>
          <w:tcPr>
            <w:tcW w:w="8522" w:type="dxa"/>
          </w:tcPr>
          <w:p w14:paraId="47BEE9C8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（相同布局的</w:t>
            </w:r>
            <w:proofErr w:type="gramStart"/>
            <w:r>
              <w:rPr>
                <w:rFonts w:eastAsia="隶书" w:hint="eastAsia"/>
                <w:kern w:val="0"/>
                <w:szCs w:val="21"/>
              </w:rPr>
              <w:t>楼层仅分析</w:t>
            </w:r>
            <w:proofErr w:type="gramEnd"/>
            <w:r>
              <w:rPr>
                <w:rFonts w:eastAsia="隶书" w:hint="eastAsia"/>
                <w:kern w:val="0"/>
                <w:szCs w:val="21"/>
              </w:rPr>
              <w:t>说明一层，可配有图片，页数可自行增加）</w:t>
            </w:r>
          </w:p>
          <w:p w14:paraId="021B718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1DE1F2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15E0B5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FE5CFD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E64213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25BCD5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6E26F9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7DF783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3132AE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161826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4D3D8B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E2DF2F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3CFE68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9CC4E6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E841B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22F1A1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09FA0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C954B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FC4454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7A2893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177B7D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8D45BF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5D8062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B715C6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6F227C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2ED6AE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92A85F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6340F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BFCF3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27C830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DBCC4B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D4954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6E851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F6046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213ACE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7DDBAD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055B38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2D531C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7E2D90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AC136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27610DFD" w14:textId="77777777">
        <w:tc>
          <w:tcPr>
            <w:tcW w:w="8522" w:type="dxa"/>
          </w:tcPr>
          <w:p w14:paraId="1B3DA7F4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分析消防应急灯和消防疏散指示标志的设置是否符合要求</w:t>
            </w:r>
          </w:p>
        </w:tc>
      </w:tr>
      <w:tr w:rsidR="007F6CCA" w14:paraId="399BA244" w14:textId="77777777" w:rsidTr="00567632">
        <w:trPr>
          <w:trHeight w:val="70"/>
        </w:trPr>
        <w:tc>
          <w:tcPr>
            <w:tcW w:w="8522" w:type="dxa"/>
          </w:tcPr>
          <w:p w14:paraId="51626E4A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（分析应完整，并依据规范，页数可自行增加）</w:t>
            </w:r>
          </w:p>
          <w:p w14:paraId="482DDC6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26C6AB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447343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AAB093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E8E01C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8E8593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4B24AF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6F3FA3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8D216D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EC25B3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132408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E20BC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E9B20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95E629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F85A3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6A9243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1DFACC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CF3EA6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473DC9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BE26AB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825C55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C10EEB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0A3380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0A9321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5F39C7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C70BC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81AADD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28D3E2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95EE4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5E2F5A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EF6FC2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4355BD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E11D70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72BB6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58C171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A5DA6F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5DA352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351B0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35C1A1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62BA8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5EE7ED3C" w14:textId="77777777">
        <w:tc>
          <w:tcPr>
            <w:tcW w:w="8522" w:type="dxa"/>
          </w:tcPr>
          <w:p w14:paraId="22ACEC09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消防应急照明灯的备用电源启用情况</w:t>
            </w:r>
          </w:p>
        </w:tc>
      </w:tr>
      <w:tr w:rsidR="007F6CCA" w14:paraId="4C212F0D" w14:textId="77777777" w:rsidTr="00547E1C">
        <w:trPr>
          <w:trHeight w:val="12828"/>
        </w:trPr>
        <w:tc>
          <w:tcPr>
            <w:tcW w:w="8522" w:type="dxa"/>
          </w:tcPr>
          <w:p w14:paraId="0284FA15" w14:textId="77777777" w:rsidR="007F6CCA" w:rsidRDefault="000F7CFA">
            <w:pPr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（操作记录应细致，并配有图片，页数可自行增加）</w:t>
            </w:r>
          </w:p>
          <w:p w14:paraId="427A9E98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522F21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8ADD75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02AD1A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5B93A6D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E0323C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97FEA9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B56D11B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CA0F27D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583A50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65E4AD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A690EE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B6D07F0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0D6441F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17005379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28F064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3EF8F0E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84FE2B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BB9035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3C1BBF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A5464F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2B1619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9F8E6B9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CB80207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A32909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0E11C8F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7118CE5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756D2E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8E4E99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0E2164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C7C91A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1EBBB6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B81709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FC9AC6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6E7977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B4DA0DD" w14:textId="77777777" w:rsidR="007F6CCA" w:rsidRPr="00547E1C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</w:tc>
      </w:tr>
    </w:tbl>
    <w:p w14:paraId="3016EDB9" w14:textId="77777777" w:rsidR="007F6CCA" w:rsidRDefault="007F6CCA">
      <w:pPr>
        <w:rPr>
          <w:rFonts w:ascii="Times New Roman" w:eastAsia="隶书" w:hAnsi="Times New Roman" w:cs="Times New Roman"/>
          <w:sz w:val="24"/>
          <w:szCs w:val="24"/>
        </w:rPr>
      </w:pPr>
    </w:p>
    <w:sectPr w:rsidR="007F6CCA" w:rsidSect="009B5E0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692F" w14:textId="77777777" w:rsidR="007F29E2" w:rsidRDefault="007F29E2" w:rsidP="00796042">
      <w:r>
        <w:separator/>
      </w:r>
    </w:p>
  </w:endnote>
  <w:endnote w:type="continuationSeparator" w:id="0">
    <w:p w14:paraId="08DDA401" w14:textId="77777777" w:rsidR="007F29E2" w:rsidRDefault="007F29E2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2468" w14:textId="77777777" w:rsidR="007F29E2" w:rsidRDefault="007F29E2" w:rsidP="00796042">
      <w:r>
        <w:separator/>
      </w:r>
    </w:p>
  </w:footnote>
  <w:footnote w:type="continuationSeparator" w:id="0">
    <w:p w14:paraId="241097C8" w14:textId="77777777" w:rsidR="007F29E2" w:rsidRDefault="007F29E2" w:rsidP="0079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6F07" w14:textId="77777777" w:rsidR="00796042" w:rsidRDefault="00796042" w:rsidP="0079604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F7CFA"/>
    <w:rsid w:val="0011378C"/>
    <w:rsid w:val="00121194"/>
    <w:rsid w:val="00184B84"/>
    <w:rsid w:val="001D517A"/>
    <w:rsid w:val="001F6AC3"/>
    <w:rsid w:val="002128E9"/>
    <w:rsid w:val="00216F13"/>
    <w:rsid w:val="00221EA8"/>
    <w:rsid w:val="0023429E"/>
    <w:rsid w:val="00257FA4"/>
    <w:rsid w:val="0026489A"/>
    <w:rsid w:val="00264FEF"/>
    <w:rsid w:val="002963A6"/>
    <w:rsid w:val="002B40BA"/>
    <w:rsid w:val="002B429C"/>
    <w:rsid w:val="002C2FC3"/>
    <w:rsid w:val="002D002D"/>
    <w:rsid w:val="002D5314"/>
    <w:rsid w:val="002E7B9C"/>
    <w:rsid w:val="003138FB"/>
    <w:rsid w:val="00331309"/>
    <w:rsid w:val="00344556"/>
    <w:rsid w:val="003820F1"/>
    <w:rsid w:val="00384340"/>
    <w:rsid w:val="00387A7D"/>
    <w:rsid w:val="003B4C33"/>
    <w:rsid w:val="003C4024"/>
    <w:rsid w:val="003C69E8"/>
    <w:rsid w:val="003E22BD"/>
    <w:rsid w:val="003F3820"/>
    <w:rsid w:val="004313F2"/>
    <w:rsid w:val="00477E79"/>
    <w:rsid w:val="00487772"/>
    <w:rsid w:val="004939BB"/>
    <w:rsid w:val="004A172D"/>
    <w:rsid w:val="004C016E"/>
    <w:rsid w:val="004C5BE2"/>
    <w:rsid w:val="004D723F"/>
    <w:rsid w:val="004E11D6"/>
    <w:rsid w:val="004F344F"/>
    <w:rsid w:val="005140D3"/>
    <w:rsid w:val="00517ECA"/>
    <w:rsid w:val="00547A20"/>
    <w:rsid w:val="00547E1C"/>
    <w:rsid w:val="00552C02"/>
    <w:rsid w:val="00567632"/>
    <w:rsid w:val="005B22E1"/>
    <w:rsid w:val="005B4819"/>
    <w:rsid w:val="005D18AD"/>
    <w:rsid w:val="00632F7B"/>
    <w:rsid w:val="006750EF"/>
    <w:rsid w:val="006B7C83"/>
    <w:rsid w:val="006C238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F29E2"/>
    <w:rsid w:val="007F6CCA"/>
    <w:rsid w:val="008936F3"/>
    <w:rsid w:val="008C5382"/>
    <w:rsid w:val="008D5953"/>
    <w:rsid w:val="008E2119"/>
    <w:rsid w:val="008F431E"/>
    <w:rsid w:val="0091634E"/>
    <w:rsid w:val="00930FB1"/>
    <w:rsid w:val="00942561"/>
    <w:rsid w:val="009619BA"/>
    <w:rsid w:val="009657B7"/>
    <w:rsid w:val="00974876"/>
    <w:rsid w:val="0097696D"/>
    <w:rsid w:val="009A045E"/>
    <w:rsid w:val="009A3117"/>
    <w:rsid w:val="009B5E0F"/>
    <w:rsid w:val="009D681E"/>
    <w:rsid w:val="009E31DE"/>
    <w:rsid w:val="009F2260"/>
    <w:rsid w:val="00A07873"/>
    <w:rsid w:val="00A1702D"/>
    <w:rsid w:val="00A41E78"/>
    <w:rsid w:val="00A62CE6"/>
    <w:rsid w:val="00A8288B"/>
    <w:rsid w:val="00AC36C8"/>
    <w:rsid w:val="00AC4EB3"/>
    <w:rsid w:val="00B07CA4"/>
    <w:rsid w:val="00B448D5"/>
    <w:rsid w:val="00B46072"/>
    <w:rsid w:val="00B65C4B"/>
    <w:rsid w:val="00B80DB2"/>
    <w:rsid w:val="00B867E5"/>
    <w:rsid w:val="00B93B89"/>
    <w:rsid w:val="00BA7A49"/>
    <w:rsid w:val="00BC3877"/>
    <w:rsid w:val="00BC5C07"/>
    <w:rsid w:val="00BF599C"/>
    <w:rsid w:val="00C117AA"/>
    <w:rsid w:val="00C2121C"/>
    <w:rsid w:val="00C65980"/>
    <w:rsid w:val="00C93927"/>
    <w:rsid w:val="00CA029B"/>
    <w:rsid w:val="00D077A8"/>
    <w:rsid w:val="00D13085"/>
    <w:rsid w:val="00D260F8"/>
    <w:rsid w:val="00D525A6"/>
    <w:rsid w:val="00D67A98"/>
    <w:rsid w:val="00D77F5D"/>
    <w:rsid w:val="00DB4DBE"/>
    <w:rsid w:val="00E709F9"/>
    <w:rsid w:val="00E710A1"/>
    <w:rsid w:val="00E829ED"/>
    <w:rsid w:val="00EA4C53"/>
    <w:rsid w:val="00EB2CED"/>
    <w:rsid w:val="00F02BAB"/>
    <w:rsid w:val="00F26789"/>
    <w:rsid w:val="00F449AE"/>
    <w:rsid w:val="00F4511C"/>
    <w:rsid w:val="00F86810"/>
    <w:rsid w:val="00FA7D22"/>
    <w:rsid w:val="00FD7D7D"/>
    <w:rsid w:val="00FE3AE7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41201-6904-47FA-ABD6-7000BB51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2014-05-21T02:34:00Z</cp:lastPrinted>
  <dcterms:created xsi:type="dcterms:W3CDTF">2022-02-08T03:38:00Z</dcterms:created>
  <dcterms:modified xsi:type="dcterms:W3CDTF">2022-02-08T03:38:00Z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