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0"/>
        <w:rPr>
          <w:rFonts w:ascii="方正小标宋简体" w:hAnsi="Helvetica" w:eastAsia="方正小标宋简体" w:cs="Helvetica"/>
          <w:b/>
          <w:color w:val="333333"/>
          <w:kern w:val="36"/>
          <w:sz w:val="32"/>
          <w:szCs w:val="32"/>
        </w:rPr>
      </w:pPr>
      <w:bookmarkStart w:id="0" w:name="_GoBack"/>
      <w:bookmarkEnd w:id="0"/>
      <w:r>
        <w:rPr>
          <w:rFonts w:hint="eastAsia" w:ascii="方正小标宋简体" w:hAnsi="Helvetica" w:eastAsia="方正小标宋简体" w:cs="Helvetica"/>
          <w:b/>
          <w:color w:val="333333"/>
          <w:kern w:val="36"/>
          <w:sz w:val="32"/>
          <w:szCs w:val="32"/>
        </w:rPr>
        <w:t>潍坊医学院</w:t>
      </w:r>
    </w:p>
    <w:p>
      <w:pPr>
        <w:jc w:val="center"/>
        <w:outlineLvl w:val="0"/>
        <w:rPr>
          <w:rFonts w:ascii="方正小标宋简体" w:hAnsi="Helvetica" w:eastAsia="方正小标宋简体" w:cs="Helvetica"/>
          <w:b/>
          <w:color w:val="333333"/>
          <w:kern w:val="36"/>
          <w:sz w:val="32"/>
          <w:szCs w:val="32"/>
        </w:rPr>
      </w:pPr>
      <w:r>
        <w:rPr>
          <w:rFonts w:hint="eastAsia" w:ascii="方正小标宋简体" w:hAnsi="Helvetica" w:eastAsia="方正小标宋简体" w:cs="Helvetica"/>
          <w:b/>
          <w:color w:val="333333"/>
          <w:kern w:val="36"/>
          <w:sz w:val="32"/>
          <w:szCs w:val="32"/>
        </w:rPr>
        <w:t>博士研究生招生远程面试系统考生操作手册</w:t>
      </w:r>
    </w:p>
    <w:p>
      <w:pPr>
        <w:spacing w:line="480" w:lineRule="exact"/>
        <w:outlineLvl w:val="0"/>
        <w:rPr>
          <w:rFonts w:ascii="仿宋_GB2312" w:hAnsi="Helvetica" w:eastAsia="仿宋_GB2312" w:cs="Helvetica"/>
          <w:color w:val="333333"/>
          <w:kern w:val="36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各位考生：</w:t>
      </w:r>
    </w:p>
    <w:p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 xml:space="preserve">  根据《潍坊医学院</w:t>
      </w:r>
      <w:r>
        <w:rPr>
          <w:rFonts w:hint="eastAsia" w:ascii="仿宋_GB2312" w:hAnsi="Helvetica" w:eastAsia="仿宋_GB2312" w:cs="Helvetic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2022年博士研究生招生考试及录取工作方案》安排，我校2022年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博士研究生招生考试采用学信网远程复试系统进行。现将远程复试系统操作说明如下：</w:t>
      </w:r>
    </w:p>
    <w:p>
      <w:pPr>
        <w:spacing w:line="480" w:lineRule="exact"/>
        <w:ind w:firstLine="480"/>
        <w:rPr>
          <w:rFonts w:ascii="黑体" w:hAnsi="黑体" w:eastAsia="黑体" w:cs="Helvetica"/>
          <w:b/>
          <w:color w:val="333333"/>
          <w:sz w:val="32"/>
          <w:szCs w:val="32"/>
        </w:rPr>
      </w:pPr>
      <w:r>
        <w:rPr>
          <w:rFonts w:hint="eastAsia" w:ascii="黑体" w:hAnsi="黑体" w:eastAsia="黑体" w:cs="Helvetica"/>
          <w:b/>
          <w:color w:val="333333"/>
          <w:sz w:val="32"/>
          <w:szCs w:val="32"/>
        </w:rPr>
        <w:t>操作流程:</w:t>
      </w:r>
    </w:p>
    <w:p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1.下载安装软件；</w:t>
      </w:r>
    </w:p>
    <w:p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2.注册登录；</w:t>
      </w:r>
    </w:p>
    <w:p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3.同意学信网用户协议；</w:t>
      </w:r>
    </w:p>
    <w:p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4.账号实人验证；</w:t>
      </w:r>
    </w:p>
    <w:p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5.阅读系统须知；</w:t>
      </w:r>
    </w:p>
    <w:p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6.选择潍坊医学院及考试；</w:t>
      </w:r>
    </w:p>
    <w:p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7.确认准考信息、承诺书；</w:t>
      </w:r>
    </w:p>
    <w:p>
      <w:pPr>
        <w:spacing w:line="480" w:lineRule="exact"/>
        <w:ind w:firstLine="480"/>
        <w:rPr>
          <w:rFonts w:ascii="黑体" w:hAnsi="黑体" w:eastAsia="黑体" w:cs="Helvetica"/>
          <w:b/>
          <w:color w:val="FF0000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8.交费；</w:t>
      </w:r>
      <w:r>
        <w:rPr>
          <w:rFonts w:hint="eastAsia" w:ascii="仿宋_GB2312" w:hAnsi="Helvetica" w:eastAsia="仿宋_GB2312" w:cs="Helvetica"/>
          <w:b/>
          <w:color w:val="333333"/>
          <w:sz w:val="30"/>
          <w:szCs w:val="30"/>
        </w:rPr>
        <w:t>请按时缴费。</w:t>
      </w:r>
    </w:p>
    <w:p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9.选择面试考场；</w:t>
      </w:r>
    </w:p>
    <w:p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10.考场实人验证；</w:t>
      </w:r>
    </w:p>
    <w:p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11.进入考场。</w:t>
      </w:r>
    </w:p>
    <w:p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Helvetica" w:hAnsi="Helvetica" w:eastAsia="宋体" w:cs="Helvetica"/>
          <w:b/>
          <w:color w:val="FF0000"/>
          <w:sz w:val="30"/>
          <w:szCs w:val="30"/>
        </w:rPr>
        <w:t>注意</w:t>
      </w:r>
      <w:r>
        <w:rPr>
          <w:rFonts w:ascii="Helvetica" w:hAnsi="Helvetica" w:eastAsia="宋体" w:cs="Helvetica"/>
          <w:color w:val="AA0000"/>
          <w:sz w:val="30"/>
          <w:szCs w:val="30"/>
        </w:rPr>
        <w:t>：</w:t>
      </w:r>
      <w:r>
        <w:rPr>
          <w:rFonts w:ascii="Helvetica" w:hAnsi="Helvetica" w:eastAsia="宋体" w:cs="Helvetica"/>
          <w:b/>
          <w:bCs/>
          <w:color w:val="333333"/>
          <w:sz w:val="30"/>
          <w:szCs w:val="30"/>
        </w:rPr>
        <w:t>本说明文档内容如有变动，请以系统内页面提示为准</w:t>
      </w:r>
      <w:r>
        <w:rPr>
          <w:rFonts w:hint="eastAsia" w:ascii="Helvetica" w:hAnsi="Helvetica" w:eastAsia="宋体" w:cs="Helvetica"/>
          <w:b/>
          <w:bCs/>
          <w:color w:val="333333"/>
          <w:sz w:val="30"/>
          <w:szCs w:val="30"/>
        </w:rPr>
        <w:t>。</w:t>
      </w:r>
    </w:p>
    <w:p>
      <w:pPr>
        <w:spacing w:line="480" w:lineRule="exact"/>
        <w:ind w:firstLine="480"/>
        <w:rPr>
          <w:rFonts w:ascii="黑体" w:hAnsi="黑体" w:eastAsia="黑体" w:cs="Helvetica"/>
          <w:b/>
          <w:color w:val="333333"/>
          <w:sz w:val="32"/>
          <w:szCs w:val="32"/>
        </w:rPr>
      </w:pPr>
      <w:r>
        <w:rPr>
          <w:rFonts w:hint="eastAsia" w:ascii="黑体" w:hAnsi="黑体" w:eastAsia="黑体" w:cs="Helvetica"/>
          <w:b/>
          <w:color w:val="333333"/>
          <w:sz w:val="32"/>
          <w:szCs w:val="32"/>
        </w:rPr>
        <w:t>具体操作：</w:t>
      </w:r>
    </w:p>
    <w:p>
      <w:pPr>
        <w:spacing w:line="480" w:lineRule="exact"/>
        <w:outlineLvl w:val="1"/>
        <w:rPr>
          <w:rFonts w:ascii="黑体" w:hAnsi="黑体" w:eastAsia="黑体" w:cs="Helvetica"/>
          <w:b/>
          <w:color w:val="333333"/>
          <w:sz w:val="30"/>
          <w:szCs w:val="30"/>
        </w:rPr>
      </w:pPr>
      <w:r>
        <w:rPr>
          <w:rFonts w:hint="eastAsia" w:ascii="黑体" w:hAnsi="黑体" w:eastAsia="黑体" w:cs="Helvetica"/>
          <w:b/>
          <w:color w:val="333333"/>
          <w:sz w:val="30"/>
          <w:szCs w:val="30"/>
        </w:rPr>
        <w:t>1. 下载安装软件</w:t>
      </w:r>
    </w:p>
    <w:p>
      <w:pPr>
        <w:spacing w:line="480" w:lineRule="exact"/>
        <w:ind w:firstLine="480"/>
        <w:rPr>
          <w:rFonts w:ascii="仿宋_GB2312" w:hAnsi="Helvetica" w:eastAsia="仿宋_GB2312" w:cs="Helvetica"/>
          <w:color w:val="FF0000"/>
          <w:sz w:val="30"/>
          <w:szCs w:val="30"/>
        </w:rPr>
      </w:pPr>
      <w:r>
        <w:rPr>
          <w:rFonts w:hint="eastAsia" w:ascii="仿宋_GB2312" w:hAnsi="Helvetica" w:eastAsia="仿宋_GB2312" w:cs="Helvetica"/>
          <w:color w:val="FF0000"/>
          <w:sz w:val="30"/>
          <w:szCs w:val="30"/>
        </w:rPr>
        <w:t>支持Window、Mac的电脑（台式机或笔记本电脑）、智能手机（安卓或苹果系统）。面试采用双机位，第一机位为电脑、第二机位为智能手机。</w:t>
      </w:r>
    </w:p>
    <w:p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相关系统软件要求如下：</w:t>
      </w:r>
    </w:p>
    <w:p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1）电脑：需下载安装最新版Chrome浏览器，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（下载：</w:t>
      </w:r>
      <w:r>
        <w:rPr>
          <w:rFonts w:hint="eastAsia" w:ascii="仿宋_GB2312" w:hAnsi="Helvetica" w:eastAsia="仿宋_GB2312" w:cs="Helvetica"/>
          <w:color w:val="00B0F0"/>
          <w:sz w:val="30"/>
          <w:szCs w:val="30"/>
          <w:u w:val="single"/>
        </w:rPr>
        <w:t> </w:t>
      </w:r>
      <w:r>
        <w:fldChar w:fldCharType="begin"/>
      </w:r>
      <w:r>
        <w:instrText xml:space="preserve"> HYPERLINK "https://www.google.cn/chrome/" \t "_blank" </w:instrText>
      </w:r>
      <w:r>
        <w:fldChar w:fldCharType="separate"/>
      </w:r>
      <w:r>
        <w:rPr>
          <w:rFonts w:ascii="仿宋_GB2312" w:hAnsi="Helvetica" w:eastAsia="仿宋_GB2312" w:cs="Helvetica"/>
          <w:color w:val="00B0F0"/>
          <w:sz w:val="30"/>
          <w:szCs w:val="30"/>
          <w:u w:val="single"/>
        </w:rPr>
        <w:t>Mac版</w:t>
      </w:r>
      <w:r>
        <w:rPr>
          <w:rFonts w:ascii="仿宋_GB2312" w:hAnsi="Helvetica" w:eastAsia="仿宋_GB2312" w:cs="Helvetica"/>
          <w:color w:val="00B0F0"/>
          <w:sz w:val="30"/>
          <w:szCs w:val="30"/>
          <w:u w:val="single"/>
        </w:rPr>
        <w:fldChar w:fldCharType="end"/>
      </w:r>
      <w:r>
        <w:rPr>
          <w:rFonts w:ascii="仿宋_GB2312" w:hAnsi="Helvetica" w:eastAsia="仿宋_GB2312" w:cs="Helvetica"/>
          <w:color w:val="333333"/>
          <w:sz w:val="30"/>
          <w:szCs w:val="30"/>
        </w:rPr>
        <w:t>、</w:t>
      </w:r>
      <w:r>
        <w:fldChar w:fldCharType="begin"/>
      </w:r>
      <w:r>
        <w:instrText xml:space="preserve"> HYPERLINK "https://www.google.cn/chrome/" \t "_blank" </w:instrText>
      </w:r>
      <w:r>
        <w:fldChar w:fldCharType="separate"/>
      </w:r>
      <w:r>
        <w:rPr>
          <w:rFonts w:ascii="仿宋_GB2312" w:hAnsi="Helvetica" w:eastAsia="仿宋_GB2312" w:cs="Helvetica"/>
          <w:color w:val="00B0F0"/>
          <w:sz w:val="30"/>
          <w:szCs w:val="30"/>
          <w:u w:val="single"/>
        </w:rPr>
        <w:t>Windows版</w:t>
      </w:r>
      <w:r>
        <w:rPr>
          <w:rFonts w:ascii="仿宋_GB2312" w:hAnsi="Helvetica" w:eastAsia="仿宋_GB2312" w:cs="Helvetica"/>
          <w:color w:val="00B0F0"/>
          <w:sz w:val="30"/>
          <w:szCs w:val="30"/>
          <w:u w:val="single"/>
        </w:rPr>
        <w:fldChar w:fldCharType="end"/>
      </w:r>
      <w:r>
        <w:rPr>
          <w:rFonts w:ascii="仿宋_GB2312" w:hAnsi="Helvetica" w:eastAsia="仿宋_GB2312" w:cs="Helvetica"/>
          <w:color w:val="333333"/>
          <w:sz w:val="30"/>
          <w:szCs w:val="30"/>
        </w:rPr>
        <w:t>）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。如使用台式机需提前准备外置摄像头、音频设备。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需下载安装最新版学信网App（</w:t>
      </w:r>
      <w:r>
        <w:fldChar w:fldCharType="begin"/>
      </w:r>
      <w:r>
        <w:instrText xml:space="preserve"> HYPERLINK "https://www.chsi.com.cn/wap/download.jsp" \t "_blank" </w:instrText>
      </w:r>
      <w:r>
        <w:fldChar w:fldCharType="separate"/>
      </w:r>
      <w:r>
        <w:rPr>
          <w:rFonts w:ascii="仿宋_GB2312" w:hAnsi="Helvetica" w:eastAsia="仿宋_GB2312" w:cs="Helvetica"/>
          <w:color w:val="00B0F0"/>
          <w:sz w:val="30"/>
          <w:szCs w:val="30"/>
          <w:u w:val="single"/>
        </w:rPr>
        <w:t>下载</w:t>
      </w:r>
      <w:r>
        <w:rPr>
          <w:rFonts w:ascii="仿宋_GB2312" w:hAnsi="Helvetica" w:eastAsia="仿宋_GB2312" w:cs="Helvetica"/>
          <w:color w:val="00B0F0"/>
          <w:sz w:val="30"/>
          <w:szCs w:val="30"/>
          <w:u w:val="single"/>
        </w:rPr>
        <w:fldChar w:fldCharType="end"/>
      </w:r>
      <w:r>
        <w:rPr>
          <w:rFonts w:ascii="仿宋_GB2312" w:hAnsi="Helvetica" w:eastAsia="仿宋_GB2312" w:cs="Helvetica"/>
          <w:color w:val="333333"/>
          <w:sz w:val="30"/>
          <w:szCs w:val="30"/>
        </w:rPr>
        <w:t>），安装时请允许学信网App使用摄像头、扬声器、存储空间、网络等权限，以保证正常进行实人验证。</w:t>
      </w:r>
    </w:p>
    <w:p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2）安卓手机：需下载安装最新版学信网APP（</w:t>
      </w:r>
      <w:r>
        <w:fldChar w:fldCharType="begin"/>
      </w:r>
      <w:r>
        <w:instrText xml:space="preserve"> HYPERLINK "https://www.chsi.com.cn/wap/download.jsp" \t "_blank" </w:instrText>
      </w:r>
      <w:r>
        <w:fldChar w:fldCharType="separate"/>
      </w:r>
      <w:r>
        <w:rPr>
          <w:rFonts w:hint="eastAsia" w:ascii="仿宋_GB2312" w:hAnsi="Helvetica" w:eastAsia="仿宋_GB2312" w:cs="Helvetica"/>
          <w:color w:val="2D8CF0"/>
          <w:sz w:val="30"/>
          <w:szCs w:val="30"/>
          <w:u w:val="single"/>
        </w:rPr>
        <w:t>下载</w:t>
      </w:r>
      <w:r>
        <w:rPr>
          <w:rFonts w:hint="eastAsia" w:ascii="仿宋_GB2312" w:hAnsi="Helvetica" w:eastAsia="仿宋_GB2312" w:cs="Helvetica"/>
          <w:color w:val="2D8CF0"/>
          <w:sz w:val="30"/>
          <w:szCs w:val="30"/>
          <w:u w:val="single"/>
        </w:rPr>
        <w:fldChar w:fldCharType="end"/>
      </w:r>
      <w:r>
        <w:rPr>
          <w:rFonts w:hint="eastAsia" w:ascii="仿宋_GB2312" w:hAnsi="Helvetica" w:eastAsia="仿宋_GB2312" w:cs="Helvetica"/>
          <w:color w:val="2D8CF0"/>
          <w:sz w:val="30"/>
          <w:szCs w:val="30"/>
        </w:rPr>
        <w:t>，可点击下载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）。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安装时请允许学信网App使用摄像头、扬声器、存储空间、网络等权限，以保证正常进行实人验证。</w:t>
      </w:r>
    </w:p>
    <w:p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3）苹果手机：需下载安装最新版学信网APP（</w:t>
      </w:r>
      <w:r>
        <w:fldChar w:fldCharType="begin"/>
      </w:r>
      <w:r>
        <w:instrText xml:space="preserve"> HYPERLINK "https://www.chsi.com.cn/wap/download.jsp" \t "_blank" </w:instrText>
      </w:r>
      <w:r>
        <w:fldChar w:fldCharType="separate"/>
      </w:r>
      <w:r>
        <w:rPr>
          <w:rFonts w:hint="eastAsia" w:ascii="仿宋_GB2312" w:hAnsi="Helvetica" w:eastAsia="仿宋_GB2312" w:cs="Helvetica"/>
          <w:color w:val="2D8CF0"/>
          <w:sz w:val="30"/>
          <w:szCs w:val="30"/>
          <w:u w:val="single"/>
        </w:rPr>
        <w:t>下载</w:t>
      </w:r>
      <w:r>
        <w:rPr>
          <w:rFonts w:hint="eastAsia" w:ascii="仿宋_GB2312" w:hAnsi="Helvetica" w:eastAsia="仿宋_GB2312" w:cs="Helvetica"/>
          <w:color w:val="2D8CF0"/>
          <w:sz w:val="30"/>
          <w:szCs w:val="30"/>
          <w:u w:val="single"/>
        </w:rPr>
        <w:fldChar w:fldCharType="end"/>
      </w:r>
      <w:r>
        <w:rPr>
          <w:rFonts w:hint="eastAsia" w:ascii="仿宋_GB2312" w:hAnsi="Helvetica" w:eastAsia="仿宋_GB2312" w:cs="Helvetica"/>
          <w:color w:val="2D8CF0"/>
          <w:sz w:val="30"/>
          <w:szCs w:val="30"/>
        </w:rPr>
        <w:t>，可点击下载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 xml:space="preserve">）。 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安装时请允许学信网App使用摄像头、扬声器、存储空间、网络等权限，以保证正常进行实人验证。</w:t>
      </w:r>
    </w:p>
    <w:p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考生首次登录系统，或每次进入考场之前均需要进行实人验证。实人验证需使用学信网App。</w:t>
      </w:r>
    </w:p>
    <w:p>
      <w:pPr>
        <w:jc w:val="center"/>
        <w:rPr>
          <w:rFonts w:ascii="Helvetica" w:hAnsi="Helvetica" w:eastAsia="宋体" w:cs="Helvetica"/>
          <w:color w:val="333333"/>
          <w:sz w:val="18"/>
          <w:szCs w:val="18"/>
        </w:rPr>
      </w:pPr>
      <w:r>
        <w:rPr>
          <w:rFonts w:ascii="Helvetica" w:hAnsi="Helvetica" w:eastAsia="宋体" w:cs="Helvetica"/>
          <w:color w:val="333333"/>
          <w:sz w:val="18"/>
          <w:szCs w:val="18"/>
        </w:rPr>
        <w:drawing>
          <wp:inline distT="0" distB="0" distL="0" distR="0">
            <wp:extent cx="4940300" cy="2455545"/>
            <wp:effectExtent l="0" t="0" r="0" b="1905"/>
            <wp:docPr id="1" name="图片 1" descr="下载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下载AP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1500" cy="246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 w:line="480" w:lineRule="exact"/>
        <w:outlineLvl w:val="1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400" w:lineRule="exact"/>
        <w:outlineLvl w:val="1"/>
        <w:rPr>
          <w:rFonts w:ascii="黑体" w:hAnsi="黑体" w:eastAsia="黑体" w:cs="Helvetica"/>
          <w:b/>
          <w:color w:val="333333"/>
          <w:sz w:val="30"/>
          <w:szCs w:val="30"/>
        </w:rPr>
      </w:pPr>
      <w:r>
        <w:rPr>
          <w:rFonts w:hint="eastAsia" w:ascii="黑体" w:hAnsi="黑体" w:eastAsia="黑体" w:cs="Helvetica"/>
          <w:b/>
          <w:color w:val="333333"/>
          <w:sz w:val="30"/>
          <w:szCs w:val="30"/>
        </w:rPr>
        <w:t>2. 注册登录</w:t>
      </w:r>
    </w:p>
    <w:p>
      <w:pPr>
        <w:spacing w:before="100" w:beforeAutospacing="1" w:after="100" w:afterAutospacing="1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color w:val="333333"/>
          <w:sz w:val="30"/>
          <w:szCs w:val="30"/>
        </w:rPr>
        <w:t>系统登录页面地址为：</w:t>
      </w:r>
      <w:r>
        <w:fldChar w:fldCharType="begin"/>
      </w:r>
      <w:r>
        <w:instrText xml:space="preserve"> HYPERLINK "https://bm.chsi.com.cn/ycms/stu/" </w:instrText>
      </w:r>
      <w:r>
        <w:fldChar w:fldCharType="separate"/>
      </w:r>
      <w:r>
        <w:rPr>
          <w:rFonts w:ascii="仿宋_GB2312" w:hAnsi="Helvetica" w:eastAsia="仿宋_GB2312" w:cs="Helvetica"/>
          <w:color w:val="00B0F0"/>
          <w:sz w:val="30"/>
          <w:szCs w:val="30"/>
          <w:u w:val="single"/>
        </w:rPr>
        <w:t>https://bm.chsi.com.cn/ycms/stu/</w:t>
      </w:r>
      <w:r>
        <w:rPr>
          <w:rFonts w:ascii="仿宋_GB2312" w:hAnsi="Helvetica" w:eastAsia="仿宋_GB2312" w:cs="Helvetica"/>
          <w:color w:val="00B0F0"/>
          <w:sz w:val="30"/>
          <w:szCs w:val="30"/>
          <w:u w:val="single"/>
        </w:rPr>
        <w:fldChar w:fldCharType="end"/>
      </w:r>
      <w:r>
        <w:rPr>
          <w:rFonts w:ascii="仿宋_GB2312" w:hAnsi="Helvetica" w:eastAsia="仿宋_GB2312" w:cs="Helvetica"/>
          <w:color w:val="333333"/>
          <w:sz w:val="30"/>
          <w:szCs w:val="30"/>
        </w:rPr>
        <w:t>，使用</w:t>
      </w:r>
      <w:r>
        <w:fldChar w:fldCharType="begin"/>
      </w:r>
      <w:r>
        <w:instrText xml:space="preserve"> HYPERLINK "https://account.chsi.com.cn/account/help/index.jsp?keywords=%E5%AD%A6%E4%BF%A1%E7%BD%91%E8%B4%A6%E5%8F%B7%E5%8F%AF%E4%BB%A5%E5%81%9A%E4%BB%80%E4%B9%88" \t "_blank" </w:instrText>
      </w:r>
      <w:r>
        <w:fldChar w:fldCharType="separate"/>
      </w:r>
      <w:r>
        <w:rPr>
          <w:rFonts w:ascii="仿宋_GB2312" w:hAnsi="Helvetica" w:eastAsia="仿宋_GB2312" w:cs="Helvetica"/>
          <w:color w:val="00B0F0"/>
          <w:sz w:val="30"/>
          <w:szCs w:val="30"/>
          <w:u w:val="single"/>
        </w:rPr>
        <w:t>学信网账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号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fldChar w:fldCharType="end"/>
      </w:r>
      <w:r>
        <w:rPr>
          <w:rFonts w:ascii="仿宋_GB2312" w:hAnsi="Helvetica" w:eastAsia="仿宋_GB2312" w:cs="Helvetica"/>
          <w:color w:val="333333"/>
          <w:sz w:val="30"/>
          <w:szCs w:val="30"/>
        </w:rPr>
        <w:t>登录。</w:t>
      </w:r>
    </w:p>
    <w:p>
      <w:pPr>
        <w:spacing w:line="400" w:lineRule="exact"/>
        <w:outlineLvl w:val="2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2.1 注册</w:t>
      </w:r>
    </w:p>
    <w:p>
      <w:pPr>
        <w:spacing w:before="100" w:beforeAutospacing="1" w:after="100" w:afterAutospacing="1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color w:val="333333"/>
          <w:sz w:val="30"/>
          <w:szCs w:val="30"/>
        </w:rPr>
        <w:t>参加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博士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研究生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考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试的考生，使用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学信网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账号登录即可，无需重新注册。</w:t>
      </w:r>
    </w:p>
    <w:p>
      <w:pPr>
        <w:spacing w:before="100" w:beforeAutospacing="1" w:after="100" w:afterAutospacing="1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color w:val="333333"/>
          <w:sz w:val="30"/>
          <w:szCs w:val="30"/>
        </w:rPr>
        <w:t>无学信网账号的考生，进入系统登录页面，点击【注册】按钮，进入学信网账号注册页面。账号注册需提供考生的手机号及短信验证码、姓名、证件号码等信息，设置密码后，即可完成注册。请牢记账号及密码。</w:t>
      </w:r>
    </w:p>
    <w:p>
      <w:pPr>
        <w:spacing w:before="100" w:beforeAutospacing="1" w:after="100" w:afterAutospacing="1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color w:val="FF0000"/>
          <w:sz w:val="30"/>
          <w:szCs w:val="30"/>
        </w:rPr>
        <w:t>注意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：请准确填选姓名、证件类型及证件号码等信息，否则将影响进入考试。</w:t>
      </w:r>
    </w:p>
    <w:p>
      <w:pPr>
        <w:spacing w:line="400" w:lineRule="exact"/>
        <w:outlineLvl w:val="2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2.2 登录</w:t>
      </w:r>
    </w:p>
    <w:p>
      <w:pPr>
        <w:spacing w:line="40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进入系统登录页面，使用手机号或身份证号、密码，即可登录。登录后，请认真仔细阅读学信网用户协议和隐私政策，勾选“同意”方可进入系统。</w:t>
      </w:r>
    </w:p>
    <w:p>
      <w:pPr>
        <w:jc w:val="center"/>
        <w:rPr>
          <w:rFonts w:ascii="Helvetica" w:hAnsi="Helvetica" w:eastAsia="宋体" w:cs="Helvetica"/>
          <w:color w:val="333333"/>
          <w:sz w:val="18"/>
          <w:szCs w:val="18"/>
        </w:rPr>
      </w:pPr>
      <w:r>
        <w:rPr>
          <w:rFonts w:ascii="Helvetica" w:hAnsi="Helvetica" w:eastAsia="宋体" w:cs="Helvetica"/>
          <w:color w:val="333333"/>
          <w:sz w:val="18"/>
          <w:szCs w:val="18"/>
        </w:rPr>
        <w:drawing>
          <wp:inline distT="0" distB="0" distL="0" distR="0">
            <wp:extent cx="3132455" cy="5039995"/>
            <wp:effectExtent l="0" t="0" r="0" b="8255"/>
            <wp:docPr id="2" name="图片 2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登录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3421" cy="504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Helvetica" w:hAnsi="Helvetica" w:eastAsia="宋体" w:cs="Helvetica"/>
          <w:color w:val="333333"/>
          <w:sz w:val="18"/>
          <w:szCs w:val="18"/>
        </w:rPr>
      </w:pPr>
      <w:r>
        <w:rPr>
          <w:rFonts w:ascii="Helvetica" w:hAnsi="Helvetica" w:eastAsia="宋体" w:cs="Helvetica"/>
          <w:color w:val="333333"/>
          <w:sz w:val="18"/>
          <w:szCs w:val="18"/>
        </w:rPr>
        <w:drawing>
          <wp:inline distT="0" distB="0" distL="0" distR="0">
            <wp:extent cx="3584575" cy="7732395"/>
            <wp:effectExtent l="0" t="0" r="0" b="1905"/>
            <wp:docPr id="3" name="图片 3" descr="用户协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用户协议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4575" cy="773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outlineLvl w:val="1"/>
        <w:rPr>
          <w:rFonts w:ascii="黑体" w:hAnsi="黑体" w:eastAsia="黑体" w:cs="Helvetica"/>
          <w:b/>
          <w:color w:val="333333"/>
          <w:sz w:val="30"/>
          <w:szCs w:val="30"/>
        </w:rPr>
      </w:pPr>
      <w:r>
        <w:rPr>
          <w:rFonts w:hint="eastAsia" w:ascii="黑体" w:hAnsi="黑体" w:eastAsia="黑体" w:cs="Helvetica"/>
          <w:b/>
          <w:color w:val="333333"/>
          <w:sz w:val="30"/>
          <w:szCs w:val="30"/>
        </w:rPr>
        <w:t>3. 实人验证</w:t>
      </w:r>
    </w:p>
    <w:p>
      <w:pPr>
        <w:spacing w:line="40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color w:val="333333"/>
          <w:sz w:val="30"/>
          <w:szCs w:val="30"/>
        </w:rPr>
        <w:t>首次登录系统时，考生须进行实人验证，使用 “学信网App”方式进行验证。下面对学信网App的使用进行介绍说明。</w:t>
      </w:r>
    </w:p>
    <w:p>
      <w:pPr>
        <w:jc w:val="center"/>
        <w:rPr>
          <w:rFonts w:ascii="Helvetica" w:hAnsi="Helvetica" w:eastAsia="宋体" w:cs="Helvetica"/>
          <w:color w:val="333333"/>
          <w:sz w:val="18"/>
          <w:szCs w:val="18"/>
        </w:rPr>
      </w:pPr>
      <w:r>
        <w:rPr>
          <w:rFonts w:ascii="Helvetica" w:hAnsi="Helvetica" w:eastAsia="宋体" w:cs="Helvetica"/>
          <w:color w:val="333333"/>
          <w:sz w:val="18"/>
          <w:szCs w:val="18"/>
        </w:rPr>
        <w:drawing>
          <wp:inline distT="0" distB="0" distL="0" distR="0">
            <wp:extent cx="3906520" cy="4667250"/>
            <wp:effectExtent l="0" t="0" r="0" b="0"/>
            <wp:docPr id="4" name="图片 4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652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outlineLvl w:val="2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3.1 电脑端实人验证</w:t>
      </w:r>
    </w:p>
    <w:p>
      <w:pPr>
        <w:spacing w:before="100" w:beforeAutospacing="1" w:after="100" w:afterAutospacing="1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color w:val="333333"/>
          <w:sz w:val="30"/>
          <w:szCs w:val="30"/>
        </w:rPr>
        <w:t>若考生从电脑端登录系统，则选择“学信网App”方式后，电脑页面会显示实人验证二维码。</w:t>
      </w:r>
    </w:p>
    <w:p>
      <w:pPr>
        <w:jc w:val="center"/>
        <w:rPr>
          <w:rFonts w:ascii="Helvetica" w:hAnsi="Helvetica" w:eastAsia="宋体" w:cs="Helvetica"/>
          <w:color w:val="333333"/>
          <w:sz w:val="18"/>
          <w:szCs w:val="18"/>
        </w:rPr>
      </w:pPr>
      <w:r>
        <w:rPr>
          <w:rFonts w:ascii="Helvetica" w:hAnsi="Helvetica" w:eastAsia="宋体" w:cs="Helvetica"/>
          <w:color w:val="333333"/>
          <w:sz w:val="18"/>
          <w:szCs w:val="18"/>
        </w:rPr>
        <w:drawing>
          <wp:inline distT="0" distB="0" distL="0" distR="0">
            <wp:extent cx="5274310" cy="2539365"/>
            <wp:effectExtent l="0" t="0" r="2540" b="0"/>
            <wp:docPr id="5" name="图片 5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color w:val="333333"/>
          <w:sz w:val="30"/>
          <w:szCs w:val="30"/>
        </w:rPr>
        <w:t>考生使用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智能手机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上的学信网App右上角的扫一扫功能，扫描电脑页面上的二维码，此时电脑页面显示“验证中”状态，考生在移动设备的学信网App中按照提示进行实人验证操作。</w:t>
      </w:r>
    </w:p>
    <w:p>
      <w:pPr>
        <w:spacing w:before="100" w:beforeAutospacing="1" w:after="100" w:afterAutospacing="1" w:line="48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jc w:val="center"/>
        <w:rPr>
          <w:rFonts w:ascii="Helvetica" w:hAnsi="Helvetica" w:eastAsia="宋体" w:cs="Helvetica"/>
          <w:color w:val="333333"/>
          <w:sz w:val="18"/>
          <w:szCs w:val="18"/>
        </w:rPr>
      </w:pPr>
      <w:r>
        <w:rPr>
          <w:rFonts w:ascii="Helvetica" w:hAnsi="Helvetica" w:eastAsia="宋体" w:cs="Helvetica"/>
          <w:color w:val="333333"/>
          <w:sz w:val="18"/>
          <w:szCs w:val="18"/>
        </w:rPr>
        <w:drawing>
          <wp:inline distT="0" distB="0" distL="0" distR="0">
            <wp:extent cx="5274310" cy="3388360"/>
            <wp:effectExtent l="0" t="0" r="2540" b="2540"/>
            <wp:docPr id="6" name="图片 6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color w:val="333333"/>
          <w:sz w:val="30"/>
          <w:szCs w:val="30"/>
        </w:rPr>
        <w:t>实人验证通过时，电脑页面显示“实人验证成功”，点击【继续】按钮进行后续操作。</w:t>
      </w:r>
    </w:p>
    <w:p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color w:val="FF0000"/>
          <w:sz w:val="30"/>
          <w:szCs w:val="30"/>
        </w:rPr>
        <w:t>注意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：验证不通过时，可返回重试。若实人验证不通过次数超过5次，则需要进入人工身份认证流程。</w:t>
      </w:r>
    </w:p>
    <w:p>
      <w:pPr>
        <w:spacing w:line="480" w:lineRule="exact"/>
        <w:outlineLvl w:val="2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3.2 移动端实人验证</w:t>
      </w:r>
    </w:p>
    <w:p>
      <w:pPr>
        <w:spacing w:before="100" w:beforeAutospacing="1" w:after="100" w:afterAutospacing="1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color w:val="333333"/>
          <w:sz w:val="30"/>
          <w:szCs w:val="30"/>
        </w:rPr>
        <w:t>若考生从移动设备登录系统，则选择“学信网App”方式后，在移动设备页面点击【开始】，按照提示进行实人验证操作，完成后点击“返回首页”回到原操作的浏览器进行后续操作。</w:t>
      </w:r>
    </w:p>
    <w:p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jc w:val="center"/>
        <w:rPr>
          <w:rFonts w:ascii="Helvetica" w:hAnsi="Helvetica" w:eastAsia="宋体" w:cs="Helvetica"/>
          <w:color w:val="333333"/>
          <w:sz w:val="18"/>
          <w:szCs w:val="18"/>
        </w:rPr>
      </w:pPr>
      <w:r>
        <w:rPr>
          <w:rFonts w:ascii="Helvetica" w:hAnsi="Helvetica" w:eastAsia="宋体" w:cs="Helvetica"/>
          <w:color w:val="333333"/>
          <w:sz w:val="18"/>
          <w:szCs w:val="18"/>
        </w:rPr>
        <w:drawing>
          <wp:inline distT="0" distB="0" distL="0" distR="0">
            <wp:extent cx="5054600" cy="7564120"/>
            <wp:effectExtent l="0" t="0" r="0" b="0"/>
            <wp:docPr id="7" name="图片 7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8149" cy="756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Helvetica" w:hAnsi="Helvetica" w:eastAsia="宋体" w:cs="Helvetica"/>
          <w:color w:val="333333"/>
          <w:sz w:val="18"/>
          <w:szCs w:val="18"/>
        </w:rPr>
      </w:pPr>
      <w:r>
        <w:rPr>
          <w:rFonts w:ascii="Helvetica" w:hAnsi="Helvetica" w:eastAsia="宋体" w:cs="Helvetica"/>
          <w:color w:val="333333"/>
          <w:sz w:val="18"/>
          <w:szCs w:val="18"/>
        </w:rPr>
        <w:drawing>
          <wp:inline distT="0" distB="0" distL="0" distR="0">
            <wp:extent cx="3722370" cy="7826375"/>
            <wp:effectExtent l="0" t="0" r="0" b="3175"/>
            <wp:docPr id="8" name="图片 8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5541" cy="783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Helvetica" w:hAnsi="Helvetica" w:eastAsia="宋体" w:cs="Helvetica"/>
          <w:color w:val="333333"/>
          <w:sz w:val="18"/>
          <w:szCs w:val="18"/>
        </w:rPr>
      </w:pPr>
      <w:r>
        <w:rPr>
          <w:rFonts w:ascii="Helvetica" w:hAnsi="Helvetica" w:eastAsia="宋体" w:cs="Helvetica"/>
          <w:color w:val="333333"/>
          <w:sz w:val="18"/>
          <w:szCs w:val="18"/>
        </w:rPr>
        <w:drawing>
          <wp:inline distT="0" distB="0" distL="0" distR="0">
            <wp:extent cx="4073525" cy="8078470"/>
            <wp:effectExtent l="0" t="0" r="3175" b="0"/>
            <wp:docPr id="9" name="图片 9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3939" cy="80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Helvetica" w:hAnsi="Helvetica" w:eastAsia="宋体" w:cs="Helvetica"/>
          <w:color w:val="333333"/>
          <w:sz w:val="18"/>
          <w:szCs w:val="18"/>
        </w:rPr>
      </w:pPr>
      <w:r>
        <w:rPr>
          <w:rFonts w:ascii="Helvetica" w:hAnsi="Helvetica" w:eastAsia="宋体" w:cs="Helvetica"/>
          <w:color w:val="333333"/>
          <w:sz w:val="18"/>
          <w:szCs w:val="18"/>
        </w:rPr>
        <w:drawing>
          <wp:inline distT="0" distB="0" distL="0" distR="0">
            <wp:extent cx="3123565" cy="4703445"/>
            <wp:effectExtent l="0" t="0" r="635" b="1905"/>
            <wp:docPr id="10" name="图片 10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470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outlineLvl w:val="1"/>
        <w:rPr>
          <w:rFonts w:ascii="黑体" w:hAnsi="黑体" w:eastAsia="黑体" w:cs="Helvetica"/>
          <w:b/>
          <w:color w:val="333333"/>
          <w:sz w:val="30"/>
          <w:szCs w:val="30"/>
        </w:rPr>
      </w:pPr>
      <w:r>
        <w:rPr>
          <w:rFonts w:hint="eastAsia" w:ascii="黑体" w:hAnsi="黑体" w:eastAsia="黑体" w:cs="Helvetica"/>
          <w:b/>
          <w:color w:val="333333"/>
          <w:sz w:val="30"/>
          <w:szCs w:val="30"/>
        </w:rPr>
        <w:t>4. 查阅系统须知及考试信息</w:t>
      </w:r>
    </w:p>
    <w:p>
      <w:pPr>
        <w:spacing w:before="100" w:beforeAutospacing="1" w:after="100" w:afterAutospacing="1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color w:val="333333"/>
          <w:sz w:val="30"/>
          <w:szCs w:val="30"/>
        </w:rPr>
        <w:t>实人验证通过后，请认真仔细阅读系统须知！阅读完成后点击【下一步】可选择考生所报考的单位及考试信息。</w:t>
      </w:r>
    </w:p>
    <w:p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jc w:val="center"/>
        <w:rPr>
          <w:rFonts w:ascii="Helvetica" w:hAnsi="Helvetica" w:eastAsia="宋体" w:cs="Helvetica"/>
          <w:color w:val="333333"/>
          <w:sz w:val="18"/>
          <w:szCs w:val="18"/>
        </w:rPr>
      </w:pPr>
      <w:r>
        <w:rPr>
          <w:rFonts w:ascii="Helvetica" w:hAnsi="Helvetica" w:eastAsia="宋体" w:cs="Helvetica"/>
          <w:color w:val="333333"/>
          <w:sz w:val="18"/>
          <w:szCs w:val="18"/>
        </w:rPr>
        <w:drawing>
          <wp:inline distT="0" distB="0" distL="0" distR="0">
            <wp:extent cx="4777105" cy="7183755"/>
            <wp:effectExtent l="0" t="0" r="4445" b="0"/>
            <wp:docPr id="11" name="图片 11" descr="系统须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系统须知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7105" cy="718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Helvetica" w:hAnsi="Helvetica" w:eastAsia="宋体" w:cs="Helvetica"/>
          <w:color w:val="333333"/>
          <w:sz w:val="18"/>
          <w:szCs w:val="18"/>
        </w:rPr>
      </w:pPr>
      <w:r>
        <w:rPr>
          <w:rFonts w:ascii="Helvetica" w:hAnsi="Helvetica" w:eastAsia="宋体" w:cs="Helvetica"/>
          <w:color w:val="333333"/>
          <w:sz w:val="18"/>
          <w:szCs w:val="18"/>
        </w:rPr>
        <w:drawing>
          <wp:inline distT="0" distB="0" distL="0" distR="0">
            <wp:extent cx="4762500" cy="7227570"/>
            <wp:effectExtent l="0" t="0" r="0" b="0"/>
            <wp:docPr id="12" name="图片 12" descr="考试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考试信息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22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outlineLvl w:val="1"/>
        <w:rPr>
          <w:rFonts w:ascii="黑体" w:hAnsi="黑体" w:eastAsia="黑体" w:cs="Helvetica"/>
          <w:b/>
          <w:color w:val="333333"/>
          <w:sz w:val="30"/>
          <w:szCs w:val="30"/>
        </w:rPr>
      </w:pPr>
      <w:r>
        <w:rPr>
          <w:rFonts w:hint="eastAsia" w:ascii="黑体" w:hAnsi="黑体" w:eastAsia="黑体" w:cs="Helvetica"/>
          <w:b/>
          <w:color w:val="333333"/>
          <w:sz w:val="30"/>
          <w:szCs w:val="30"/>
        </w:rPr>
        <w:t>5. 考试流程</w:t>
      </w:r>
    </w:p>
    <w:p>
      <w:pPr>
        <w:spacing w:line="480" w:lineRule="exact"/>
        <w:outlineLvl w:val="2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5.1 确认准考信息、承诺书</w:t>
      </w:r>
    </w:p>
    <w:p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color w:val="333333"/>
          <w:sz w:val="30"/>
          <w:szCs w:val="30"/>
        </w:rPr>
        <w:t>选择本次要参加的考试后，进入准考信息确认界面。考生应仔细核对个人信息，确认无误后再点击【确认无误】按钮进入承诺书阅读界面。请考生认真仔细阅读，并点击【同意】按钮。</w:t>
      </w:r>
    </w:p>
    <w:p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jc w:val="center"/>
        <w:rPr>
          <w:rFonts w:ascii="Helvetica" w:hAnsi="Helvetica" w:eastAsia="宋体" w:cs="Helvetica"/>
          <w:color w:val="333333"/>
          <w:sz w:val="18"/>
          <w:szCs w:val="18"/>
        </w:rPr>
      </w:pPr>
      <w:r>
        <w:rPr>
          <w:rFonts w:ascii="Helvetica" w:hAnsi="Helvetica" w:eastAsia="宋体" w:cs="Helvetica"/>
          <w:color w:val="333333"/>
          <w:sz w:val="18"/>
          <w:szCs w:val="18"/>
        </w:rPr>
        <w:drawing>
          <wp:inline distT="0" distB="0" distL="0" distR="0">
            <wp:extent cx="2882265" cy="6210300"/>
            <wp:effectExtent l="0" t="0" r="0" b="0"/>
            <wp:docPr id="13" name="图片 13" descr="确认准考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确认准考信息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Helvetica" w:hAnsi="Helvetica" w:eastAsia="宋体" w:cs="Helvetica"/>
          <w:color w:val="333333"/>
          <w:sz w:val="18"/>
          <w:szCs w:val="18"/>
        </w:rPr>
      </w:pPr>
      <w:r>
        <w:rPr>
          <w:rFonts w:ascii="Helvetica" w:hAnsi="Helvetica" w:eastAsia="宋体" w:cs="Helvetica"/>
          <w:color w:val="333333"/>
          <w:sz w:val="18"/>
          <w:szCs w:val="18"/>
        </w:rPr>
        <w:drawing>
          <wp:inline distT="0" distB="0" distL="0" distR="0">
            <wp:extent cx="2186305" cy="4723765"/>
            <wp:effectExtent l="0" t="0" r="4445" b="635"/>
            <wp:docPr id="14" name="图片 14" descr="承诺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承诺书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6726" cy="472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outlineLvl w:val="2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5.2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交费</w:t>
      </w:r>
    </w:p>
    <w:p>
      <w:pPr>
        <w:spacing w:before="100" w:beforeAutospacing="1" w:after="100" w:afterAutospacing="1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Helvetica" w:hAnsi="Helvetica" w:eastAsia="宋体" w:cs="Helvetica"/>
          <w:color w:val="333333"/>
          <w:sz w:val="18"/>
          <w:szCs w:val="1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614045</wp:posOffset>
            </wp:positionH>
            <wp:positionV relativeFrom="paragraph">
              <wp:posOffset>568960</wp:posOffset>
            </wp:positionV>
            <wp:extent cx="3555365" cy="3774440"/>
            <wp:effectExtent l="0" t="0" r="6985" b="0"/>
            <wp:wrapTight wrapText="bothSides">
              <wp:wrapPolygon>
                <wp:start x="0" y="0"/>
                <wp:lineTo x="0" y="21476"/>
                <wp:lineTo x="21527" y="21476"/>
                <wp:lineTo x="21527" y="0"/>
                <wp:lineTo x="0" y="0"/>
              </wp:wrapPolygon>
            </wp:wrapTight>
            <wp:docPr id="28" name="图片 28" descr="交费及面试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交费及面试材料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5365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hAnsi="Helvetica" w:eastAsia="仿宋_GB2312" w:cs="Helvetica"/>
          <w:color w:val="333333"/>
          <w:sz w:val="30"/>
          <w:szCs w:val="30"/>
        </w:rPr>
        <w:t>同意承诺书后，进入交费界面。</w:t>
      </w:r>
    </w:p>
    <w:p>
      <w:pPr>
        <w:spacing w:line="480" w:lineRule="exact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480" w:lineRule="exact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480" w:lineRule="exact"/>
        <w:outlineLvl w:val="2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480" w:lineRule="exact"/>
        <w:outlineLvl w:val="2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5.2.1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交费</w:t>
      </w:r>
    </w:p>
    <w:p>
      <w:pPr>
        <w:spacing w:before="100" w:beforeAutospacing="1" w:after="100" w:afterAutospacing="1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color w:val="333333"/>
          <w:sz w:val="30"/>
          <w:szCs w:val="30"/>
        </w:rPr>
        <w:t>考生在规定时间内交费成功后才能进入面试。</w:t>
      </w:r>
    </w:p>
    <w:p>
      <w:pPr>
        <w:spacing w:before="100" w:beforeAutospacing="1" w:after="100" w:afterAutospacing="1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FF0000"/>
          <w:sz w:val="30"/>
          <w:szCs w:val="30"/>
        </w:rPr>
        <w:t>注意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：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如在规定时间内未完成交费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，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视为自动放弃复试资格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。</w:t>
      </w:r>
    </w:p>
    <w:p>
      <w:pPr>
        <w:spacing w:line="480" w:lineRule="exact"/>
        <w:outlineLvl w:val="2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5.2.2 面试列表</w:t>
      </w:r>
    </w:p>
    <w:p>
      <w:pPr>
        <w:spacing w:before="100" w:beforeAutospacing="1" w:after="100" w:afterAutospacing="1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color w:val="333333"/>
          <w:sz w:val="30"/>
          <w:szCs w:val="30"/>
        </w:rPr>
        <w:t>点击“进入考场”，进入考场列表界面。考生可以查看面试时间要求及考场信息等。考生在面试前须再次实人验证。点击面试名称进入实人验证界面。具体见“3.实人验证”操作介绍。</w:t>
      </w:r>
    </w:p>
    <w:p>
      <w:pPr>
        <w:jc w:val="center"/>
        <w:rPr>
          <w:rFonts w:ascii="Helvetica" w:hAnsi="Helvetica" w:eastAsia="宋体" w:cs="Helvetica"/>
          <w:color w:val="333333"/>
          <w:sz w:val="18"/>
          <w:szCs w:val="18"/>
        </w:rPr>
      </w:pPr>
      <w:r>
        <w:rPr>
          <w:rFonts w:ascii="Helvetica" w:hAnsi="Helvetica" w:eastAsia="宋体" w:cs="Helvetica"/>
          <w:color w:val="333333"/>
          <w:sz w:val="18"/>
          <w:szCs w:val="18"/>
        </w:rPr>
        <w:drawing>
          <wp:inline distT="0" distB="0" distL="0" distR="0">
            <wp:extent cx="4816475" cy="5231130"/>
            <wp:effectExtent l="0" t="0" r="3175" b="7620"/>
            <wp:docPr id="18" name="图片 18" descr="考场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考场列表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0920" cy="523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outlineLvl w:val="2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5.3 远程面试</w:t>
      </w:r>
    </w:p>
    <w:p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color w:val="333333"/>
          <w:sz w:val="30"/>
          <w:szCs w:val="30"/>
        </w:rPr>
        <w:t>实人验证通过后，考生进入考场候考页面。考生可以查看考试开始时间、考试顺序、考官发送的群消息和私信等。</w:t>
      </w:r>
    </w:p>
    <w:p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jc w:val="center"/>
        <w:rPr>
          <w:rFonts w:ascii="Helvetica" w:hAnsi="Helvetica" w:eastAsia="宋体" w:cs="Helvetica"/>
          <w:color w:val="333333"/>
          <w:sz w:val="18"/>
          <w:szCs w:val="18"/>
        </w:rPr>
      </w:pPr>
      <w:r>
        <w:rPr>
          <w:rFonts w:ascii="Helvetica" w:hAnsi="Helvetica" w:eastAsia="宋体" w:cs="Helvetica"/>
          <w:color w:val="333333"/>
          <w:sz w:val="18"/>
          <w:szCs w:val="18"/>
        </w:rPr>
        <w:drawing>
          <wp:inline distT="0" distB="0" distL="0" distR="0">
            <wp:extent cx="5274310" cy="6571615"/>
            <wp:effectExtent l="0" t="0" r="2540" b="635"/>
            <wp:docPr id="19" name="图片 19" descr="远程面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远程面试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7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outlineLvl w:val="2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5.3.1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音视频调试</w:t>
      </w:r>
    </w:p>
    <w:p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color w:val="333333"/>
          <w:sz w:val="30"/>
          <w:szCs w:val="30"/>
        </w:rPr>
        <w:t>如考生使用台式机+摄像头进行远程面试，登录系统后，在候考区界面，建议进行音视频调试。点击【音视频调试】按钮进入调试界面。若设备有多个摄像头，可点击【转换摄像头】按钮转换，若设备仅有一个摄像头则不可转换。调试界面的图像无异常后，点击【调整完毕】结束调试返回考场候考区等待考官发送面试邀请。</w:t>
      </w:r>
    </w:p>
    <w:p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jc w:val="center"/>
        <w:rPr>
          <w:rFonts w:ascii="Helvetica" w:hAnsi="Helvetica" w:eastAsia="宋体" w:cs="Helvetica"/>
          <w:color w:val="333333"/>
          <w:sz w:val="18"/>
          <w:szCs w:val="18"/>
        </w:rPr>
      </w:pPr>
      <w:r>
        <w:rPr>
          <w:rFonts w:ascii="Helvetica" w:hAnsi="Helvetica" w:eastAsia="宋体" w:cs="Helvetica"/>
          <w:color w:val="333333"/>
          <w:sz w:val="18"/>
          <w:szCs w:val="18"/>
        </w:rPr>
        <w:drawing>
          <wp:inline distT="0" distB="0" distL="0" distR="0">
            <wp:extent cx="3583940" cy="4161790"/>
            <wp:effectExtent l="0" t="0" r="0" b="0"/>
            <wp:docPr id="20" name="图片 20" descr="调试设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调试设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4476" cy="41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ind w:firstLine="480"/>
        <w:rPr>
          <w:rFonts w:ascii="仿宋_GB2312" w:hAnsi="Helvetica" w:eastAsia="仿宋_GB2312" w:cs="Helvetica"/>
          <w:b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b/>
          <w:color w:val="FF0000"/>
          <w:sz w:val="30"/>
          <w:szCs w:val="30"/>
        </w:rPr>
        <w:t>注意</w:t>
      </w:r>
      <w:r>
        <w:rPr>
          <w:rFonts w:ascii="仿宋_GB2312" w:hAnsi="Helvetica" w:eastAsia="仿宋_GB2312" w:cs="Helvetica"/>
          <w:b/>
          <w:color w:val="333333"/>
          <w:sz w:val="30"/>
          <w:szCs w:val="30"/>
        </w:rPr>
        <w:t>：调试设备功能，网页端提供，移动端不提供。</w:t>
      </w:r>
    </w:p>
    <w:p>
      <w:pPr>
        <w:spacing w:line="480" w:lineRule="exact"/>
        <w:outlineLvl w:val="2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5.3.2 候考区</w:t>
      </w:r>
    </w:p>
    <w:p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color w:val="333333"/>
          <w:sz w:val="30"/>
          <w:szCs w:val="30"/>
        </w:rPr>
        <w:t>考生完成音视频调试后，进入考场候考。在考场候考区，考生可以看到本人姓名及面试序号，其他考生仅显示考生序号。如考场当前无人在考试，则显示“无人考试”；如有考生正在考试，则显示该序号的考生正在考试，同时该考生在考生列表中高亮显示。</w:t>
      </w:r>
    </w:p>
    <w:p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color w:val="FF0000"/>
          <w:sz w:val="30"/>
          <w:szCs w:val="30"/>
        </w:rPr>
        <w:t>注意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：候考中的考生，请随时关注考场动态，下一位即将面试的考生可能会收到考官发送的私信通知，提醒考生准备面试。</w:t>
      </w:r>
    </w:p>
    <w:p>
      <w:pPr>
        <w:spacing w:line="480" w:lineRule="exact"/>
        <w:outlineLvl w:val="2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5.3.3 远程面试</w:t>
      </w:r>
    </w:p>
    <w:p>
      <w:pPr>
        <w:widowControl/>
        <w:spacing w:line="403" w:lineRule="atLeast"/>
        <w:ind w:firstLine="600" w:firstLineChars="200"/>
        <w:rPr>
          <w:rFonts w:ascii="方正小标宋简体" w:hAnsi="宋体" w:eastAsia="方正小标宋简体" w:cs="宋体"/>
          <w:kern w:val="0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我校面试模式为双机位。请各位考生严格按照《</w:t>
      </w:r>
      <w:r>
        <w:rPr>
          <w:rFonts w:hint="eastAsia" w:ascii="方正小标宋简体" w:hAnsi="宋体" w:eastAsia="方正小标宋简体" w:cs="宋体"/>
          <w:kern w:val="0"/>
          <w:sz w:val="30"/>
          <w:szCs w:val="30"/>
        </w:rPr>
        <w:t>潍坊医学院关于调整2022年博士招生考试考核方式的通知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》要求做好设备、网络、复试环境等各项备考工作。</w:t>
      </w:r>
    </w:p>
    <w:p>
      <w:pPr>
        <w:spacing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双机位是指考生同时使用两台设备进行考试。考生需要两台设备进行远程面试，采用电脑（台式机或笔记本电脑）+智能手机模式。第一机位为电脑，第二机位为智能手机。</w:t>
      </w:r>
    </w:p>
    <w:p>
      <w:pPr>
        <w:spacing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487680</wp:posOffset>
            </wp:positionH>
            <wp:positionV relativeFrom="paragraph">
              <wp:posOffset>8890</wp:posOffset>
            </wp:positionV>
            <wp:extent cx="3495675" cy="3190875"/>
            <wp:effectExtent l="0" t="0" r="9525" b="9525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color w:val="333333"/>
          <w:sz w:val="30"/>
          <w:szCs w:val="30"/>
        </w:rPr>
        <w:t>第一机位为考生面试界面，主界面为考官界面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。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考生可以看到考官的视频画面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、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听到考官的声音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；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考官们也可通过此界面可以听见考生声音。</w:t>
      </w:r>
    </w:p>
    <w:p>
      <w:pPr>
        <w:spacing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color w:val="333333"/>
          <w:sz w:val="30"/>
          <w:szCs w:val="30"/>
        </w:rPr>
        <w:t>第二机位仅显示考生的视频画面，不支持音频播放及采集（即二机位仅显示考生静音状态的视频画面）。</w:t>
      </w:r>
    </w:p>
    <w:p>
      <w:pPr>
        <w:spacing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Helvetica" w:hAnsi="Helvetica" w:eastAsia="宋体" w:cs="Helvetica"/>
          <w:color w:val="333333"/>
          <w:sz w:val="18"/>
          <w:szCs w:val="1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368935</wp:posOffset>
            </wp:positionH>
            <wp:positionV relativeFrom="paragraph">
              <wp:posOffset>194310</wp:posOffset>
            </wp:positionV>
            <wp:extent cx="5083810" cy="8273415"/>
            <wp:effectExtent l="0" t="0" r="2540" b="0"/>
            <wp:wrapSquare wrapText="bothSides"/>
            <wp:docPr id="23" name="图片 23" descr="双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双机位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827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color w:val="FF0000"/>
          <w:sz w:val="30"/>
          <w:szCs w:val="30"/>
        </w:rPr>
        <w:t>注意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：第一机位可以使用台式机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、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笔记本电脑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，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第二机位必须使用手机，且该手机需确保考前安装并登录学信网APP，以备顺利进行第二机位二维码扫一扫操作。</w:t>
      </w:r>
    </w:p>
    <w:p>
      <w:pPr>
        <w:spacing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5.3.4缩屏提醒（仅支持PC端）</w:t>
      </w:r>
    </w:p>
    <w:p>
      <w:pPr>
        <w:spacing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考生使用PC端Chrome浏览器进行视频面试时，请尽量保持全屏视频面试，除面试组老师要求外，禁止考生随意切换窗口、离开或缩小视频窗口。</w:t>
      </w:r>
    </w:p>
    <w:p>
      <w:pPr>
        <w:spacing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考生首次接通面试邀请后，必须点击弹框提示中的“确认”才能接入视频面试。</w:t>
      </w:r>
    </w:p>
    <w:p>
      <w:pPr>
        <w:spacing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Helvetica" w:hAnsi="Helvetica" w:eastAsia="Helvetica" w:cs="Helvetica"/>
          <w:color w:val="333333"/>
          <w:sz w:val="18"/>
          <w:szCs w:val="1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401320</wp:posOffset>
            </wp:positionH>
            <wp:positionV relativeFrom="paragraph">
              <wp:posOffset>171450</wp:posOffset>
            </wp:positionV>
            <wp:extent cx="4431030" cy="4295140"/>
            <wp:effectExtent l="0" t="0" r="7620" b="10160"/>
            <wp:wrapSquare wrapText="bothSides"/>
            <wp:docPr id="15" name="图片 1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IMG_27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31030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考生视频面试过程中，有缩小、退出全屏等操作，系统会弹出提示，提醒考生继续全屏视频面试。</w:t>
      </w:r>
    </w:p>
    <w:p>
      <w:pPr>
        <w:spacing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Helvetica" w:hAnsi="Helvetica" w:eastAsia="Helvetica" w:cs="Helvetica"/>
          <w:color w:val="333333"/>
          <w:sz w:val="18"/>
          <w:szCs w:val="1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194310</wp:posOffset>
            </wp:positionV>
            <wp:extent cx="5204460" cy="1462405"/>
            <wp:effectExtent l="0" t="0" r="15240" b="4445"/>
            <wp:wrapSquare wrapText="bothSides"/>
            <wp:docPr id="16" name="图片 2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IMG_28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5.3.5 面试结束</w:t>
      </w:r>
    </w:p>
    <w:p>
      <w:pPr>
        <w:spacing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color w:val="333333"/>
          <w:sz w:val="30"/>
          <w:szCs w:val="30"/>
        </w:rPr>
        <w:t>考官点击【结束面试】按钮后，考生会收到面试已结束的提示，考生点击【确认】即退出考场，且考生不允许再次进入考场，该考生在考生列表中消失。</w:t>
      </w:r>
    </w:p>
    <w:p>
      <w:pPr>
        <w:spacing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Helvetica" w:hAnsi="Helvetica" w:eastAsia="宋体" w:cs="Helvetica"/>
          <w:color w:val="333333"/>
          <w:sz w:val="18"/>
          <w:szCs w:val="1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-4806315</wp:posOffset>
            </wp:positionV>
            <wp:extent cx="4044315" cy="5066665"/>
            <wp:effectExtent l="0" t="0" r="0" b="635"/>
            <wp:wrapSquare wrapText="bothSides"/>
            <wp:docPr id="24" name="图片 24" descr="面试结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面试结束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4315" cy="506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>
      <w:pPr>
        <w:spacing w:line="520" w:lineRule="exact"/>
        <w:ind w:firstLine="602" w:firstLineChars="200"/>
        <w:outlineLvl w:val="1"/>
        <w:rPr>
          <w:rFonts w:ascii="黑体" w:hAnsi="黑体" w:eastAsia="黑体" w:cs="Helvetica"/>
          <w:b/>
          <w:color w:val="333333"/>
          <w:sz w:val="30"/>
          <w:szCs w:val="30"/>
        </w:rPr>
      </w:pPr>
      <w:r>
        <w:rPr>
          <w:rFonts w:hint="eastAsia" w:ascii="黑体" w:hAnsi="黑体" w:eastAsia="黑体" w:cs="Helvetica"/>
          <w:b/>
          <w:color w:val="333333"/>
          <w:sz w:val="30"/>
          <w:szCs w:val="30"/>
        </w:rPr>
        <w:t>6. 常见问题</w:t>
      </w:r>
    </w:p>
    <w:p>
      <w:pPr>
        <w:spacing w:line="520" w:lineRule="exact"/>
        <w:ind w:firstLine="450" w:firstLineChars="15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（1）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如果无法正常开启视频，请检查麦克风、摄像头/相机是否被其他应用占用或是否已授权。</w:t>
      </w:r>
    </w:p>
    <w:p>
      <w:pPr>
        <w:spacing w:line="520" w:lineRule="exact"/>
        <w:ind w:firstLine="450" w:firstLineChars="15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（2）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面试为远程实时视频方式，请考生提前确认视频设备和环境可用。需保证设备电量充足，存储空间充足，建议连接优质网络，关闭移动设备通话、录屏、锁屏、外放音乐、闹钟等可能影响面试的应用程序。</w:t>
      </w:r>
    </w:p>
    <w:p>
      <w:pPr>
        <w:spacing w:line="520" w:lineRule="exact"/>
        <w:ind w:firstLine="450" w:firstLineChars="15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（3）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保证智能手机电量充足并接通电源后再进行面试。建议将手机设置为飞行模式并连接到Wi-Fi网络，以确保在考试过程中无电话打入。</w:t>
      </w:r>
    </w:p>
    <w:p>
      <w:pPr>
        <w:spacing w:line="520" w:lineRule="exact"/>
        <w:ind w:firstLine="450" w:firstLineChars="15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（4）考生需提前确认面试场地的光线清楚、不逆光，面试时正对摄像头、保持坐姿端正，上半身及手部动作处于视频范围内。</w:t>
      </w:r>
    </w:p>
    <w:p>
      <w:pPr>
        <w:spacing w:line="520" w:lineRule="exact"/>
        <w:ind w:firstLine="450" w:firstLineChars="15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（5）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考生在面试过程中若出现视频卡顿、黑屏等现象，可以尝试刷新界面或关闭App重新进入考场。</w:t>
      </w:r>
    </w:p>
    <w:p>
      <w:pPr>
        <w:spacing w:line="520" w:lineRule="exact"/>
        <w:ind w:firstLine="450" w:firstLineChars="15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（6）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如考试使用台式机+摄像头进行远程面试，不要在面试过程中插拔摄像头设备。</w:t>
      </w:r>
    </w:p>
    <w:p>
      <w:pPr>
        <w:spacing w:line="520" w:lineRule="exact"/>
        <w:ind w:firstLine="450" w:firstLineChars="15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（7）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若考生进入系统后提示“没有考试资格”，请核对本人学信网账号信息中的姓名、证件类型及证件号码是否准确，确认无误仍有此提示的请联系</w:t>
      </w:r>
      <w:r>
        <w:rPr>
          <w:rFonts w:hint="eastAsia" w:ascii="仿宋_GB2312" w:hAnsi="Helvetica" w:eastAsia="仿宋_GB2312" w:cs="Helvetica"/>
          <w:sz w:val="30"/>
          <w:szCs w:val="30"/>
        </w:rPr>
        <w:t>潍坊医学院</w:t>
      </w:r>
      <w:r>
        <w:rPr>
          <w:rFonts w:ascii="仿宋_GB2312" w:hAnsi="Helvetica" w:eastAsia="仿宋_GB2312" w:cs="Helvetica"/>
          <w:sz w:val="30"/>
          <w:szCs w:val="30"/>
        </w:rPr>
        <w:t>研究生处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核实。</w:t>
      </w:r>
    </w:p>
    <w:p>
      <w:pPr>
        <w:spacing w:line="520" w:lineRule="exact"/>
        <w:ind w:firstLine="450" w:firstLineChars="15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（8）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第二机位扫码提示“请先登录网页版进行实人核验”时，请考生第一机位使用浏览器访问系统，重新实人验证进候考区，接受面试后，在第二机位App中登录本人账号再次扫描第二机位的二维码。</w:t>
      </w:r>
    </w:p>
    <w:p>
      <w:pPr>
        <w:spacing w:line="520" w:lineRule="exact"/>
        <w:ind w:firstLine="450" w:firstLineChars="150"/>
        <w:rPr>
          <w:rFonts w:ascii="仿宋_GB2312" w:hAnsi="Helvetica" w:eastAsia="仿宋_GB2312" w:cs="Helvetica"/>
          <w:color w:val="333333"/>
          <w:sz w:val="30"/>
          <w:szCs w:val="30"/>
        </w:rPr>
      </w:pPr>
    </w:p>
    <w:p/>
    <w:p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732311"/>
    </w:sdtPr>
    <w:sdtContent>
      <w:p>
        <w:pPr>
          <w:pStyle w:val="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22</w:t>
        </w:r>
        <w:r>
          <w:rPr>
            <w:lang w:val="zh-CN"/>
          </w:rPr>
          <w:fldChar w:fldCharType="end"/>
        </w:r>
      </w:p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6F2"/>
    <w:rsid w:val="0001591D"/>
    <w:rsid w:val="00030AE5"/>
    <w:rsid w:val="000321E1"/>
    <w:rsid w:val="00072275"/>
    <w:rsid w:val="000B1300"/>
    <w:rsid w:val="000F34EA"/>
    <w:rsid w:val="001618AD"/>
    <w:rsid w:val="00174BC5"/>
    <w:rsid w:val="001A5E9B"/>
    <w:rsid w:val="001A6A8E"/>
    <w:rsid w:val="001B408D"/>
    <w:rsid w:val="00235DCD"/>
    <w:rsid w:val="00250A06"/>
    <w:rsid w:val="00256BFB"/>
    <w:rsid w:val="003243D2"/>
    <w:rsid w:val="003320C7"/>
    <w:rsid w:val="00366E5A"/>
    <w:rsid w:val="00371ACB"/>
    <w:rsid w:val="003B7A4F"/>
    <w:rsid w:val="003D28CC"/>
    <w:rsid w:val="004D187C"/>
    <w:rsid w:val="004E4E51"/>
    <w:rsid w:val="00500351"/>
    <w:rsid w:val="00501143"/>
    <w:rsid w:val="00562957"/>
    <w:rsid w:val="005D27C1"/>
    <w:rsid w:val="005D7801"/>
    <w:rsid w:val="00610A01"/>
    <w:rsid w:val="00626D5D"/>
    <w:rsid w:val="006405C0"/>
    <w:rsid w:val="00682315"/>
    <w:rsid w:val="00696741"/>
    <w:rsid w:val="006A333F"/>
    <w:rsid w:val="00730E68"/>
    <w:rsid w:val="00754CB8"/>
    <w:rsid w:val="007912E3"/>
    <w:rsid w:val="007C639A"/>
    <w:rsid w:val="00847451"/>
    <w:rsid w:val="008E5559"/>
    <w:rsid w:val="0094428B"/>
    <w:rsid w:val="00990212"/>
    <w:rsid w:val="009A6AC8"/>
    <w:rsid w:val="00A40987"/>
    <w:rsid w:val="00A475D3"/>
    <w:rsid w:val="00A6626F"/>
    <w:rsid w:val="00AB3886"/>
    <w:rsid w:val="00B550AF"/>
    <w:rsid w:val="00B73E22"/>
    <w:rsid w:val="00B81B47"/>
    <w:rsid w:val="00B95926"/>
    <w:rsid w:val="00BA2412"/>
    <w:rsid w:val="00BF33F2"/>
    <w:rsid w:val="00C12A83"/>
    <w:rsid w:val="00C24E00"/>
    <w:rsid w:val="00C274A5"/>
    <w:rsid w:val="00C42240"/>
    <w:rsid w:val="00C90AF2"/>
    <w:rsid w:val="00D03A5B"/>
    <w:rsid w:val="00D066F2"/>
    <w:rsid w:val="00D172A6"/>
    <w:rsid w:val="00D369DD"/>
    <w:rsid w:val="00D46950"/>
    <w:rsid w:val="00D56B93"/>
    <w:rsid w:val="00D669BE"/>
    <w:rsid w:val="00D87D65"/>
    <w:rsid w:val="00D93E83"/>
    <w:rsid w:val="00E07334"/>
    <w:rsid w:val="00E23BB3"/>
    <w:rsid w:val="00E4367B"/>
    <w:rsid w:val="00E926F3"/>
    <w:rsid w:val="00EA1D5D"/>
    <w:rsid w:val="00EA4FED"/>
    <w:rsid w:val="00ED04C9"/>
    <w:rsid w:val="00F106E4"/>
    <w:rsid w:val="00F601D3"/>
    <w:rsid w:val="00F60923"/>
    <w:rsid w:val="154C6C54"/>
    <w:rsid w:val="196419E3"/>
    <w:rsid w:val="3D9400F1"/>
    <w:rsid w:val="572C65EE"/>
    <w:rsid w:val="64DB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14"/>
    <w:qFormat/>
    <w:uiPriority w:val="0"/>
    <w:pPr>
      <w:ind w:left="630" w:hanging="630" w:hangingChars="300"/>
    </w:pPr>
    <w:rPr>
      <w:rFonts w:ascii="Times New Roman" w:hAnsi="Times New Roman" w:eastAsia="宋体" w:cs="Times New Roman"/>
      <w:szCs w:val="24"/>
    </w:rPr>
  </w:style>
  <w:style w:type="paragraph" w:styleId="3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2">
    <w:name w:val="批注框文本 Char"/>
    <w:basedOn w:val="8"/>
    <w:link w:val="3"/>
    <w:semiHidden/>
    <w:uiPriority w:val="99"/>
    <w:rPr>
      <w:kern w:val="2"/>
      <w:sz w:val="18"/>
      <w:szCs w:val="18"/>
    </w:rPr>
  </w:style>
  <w:style w:type="paragraph" w:styleId="13">
    <w:name w:val="List Paragraph"/>
    <w:basedOn w:val="1"/>
    <w:unhideWhenUsed/>
    <w:uiPriority w:val="99"/>
    <w:pPr>
      <w:ind w:firstLine="420" w:firstLineChars="200"/>
    </w:pPr>
  </w:style>
  <w:style w:type="character" w:customStyle="1" w:styleId="14">
    <w:name w:val="正文文本缩进 Char"/>
    <w:basedOn w:val="8"/>
    <w:link w:val="2"/>
    <w:uiPriority w:val="0"/>
    <w:rPr>
      <w:rFonts w:ascii="Times New Roman" w:hAnsi="Times New Roman" w:eastAsia="宋体" w:cs="Times New Roman"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2979</Words>
  <Characters>3148</Characters>
  <Lines>27</Lines>
  <Paragraphs>7</Paragraphs>
  <TotalTime>5</TotalTime>
  <ScaleCrop>false</ScaleCrop>
  <LinksUpToDate>false</LinksUpToDate>
  <CharactersWithSpaces>3169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2021-04-30T08:53:00Z</dcterms:created>
  <dc:creator>jianggd</dc:creator>
  <cp:lastModifiedBy>sally</cp:lastModifiedBy>
  <dcterms:modified xsi:type="dcterms:W3CDTF">2022-05-05T06:29:33Z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8792B39B3A344DE5BAE3BB06C9393AFF</vt:lpwstr>
  </property>
</Properties>
</file>