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二类A级以上论文认定标准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摘自西安外国语大学科研工作量计算办法（2</w:t>
      </w:r>
      <w:r>
        <w:rPr>
          <w:rFonts w:ascii="仿宋_GB2312" w:eastAsia="仿宋_GB2312"/>
          <w:sz w:val="32"/>
          <w:szCs w:val="36"/>
        </w:rPr>
        <w:t>021</w:t>
      </w:r>
      <w:r>
        <w:rPr>
          <w:rFonts w:hint="eastAsia" w:ascii="仿宋_GB2312" w:eastAsia="仿宋_GB2312"/>
          <w:sz w:val="32"/>
          <w:szCs w:val="36"/>
        </w:rPr>
        <w:t>年修订）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（一）一类A论文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1.被社会科学引文索引（Social Sciences Citation Index,简称SSCI）收录的一区、二区期刊论文；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2.被科学引文索引扩展版（Science Citation Index Expanded,简称SCIE）收录的一区、二区期刊论文；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3.被艺术与人文科学引文索引（Arts&amp;Humanities Citation Index,简称A&amp;HCI）收录的期刊论文；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4.在《中国社会科学》《中国科学》《科学通报》上发表的理论文章;</w:t>
      </w:r>
    </w:p>
    <w:p>
      <w:pPr>
        <w:spacing w:line="56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5.在《西安外国语大学学科期刊目录》收录的“顶级”期刊上发表的论文。</w:t>
      </w:r>
    </w:p>
    <w:p>
      <w:pPr>
        <w:spacing w:line="56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（二）一类B论文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1.被SSCI收录的三区期刊论文；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2.被SCIE收录的三区期刊论文；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3.在《西安外国语大学学科期刊目录》收录的“权威”期刊上发表的论文；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4.在《人民日报》《解放军报》《光明日报》《经济日报》理论版及《求是》杂志发表的理论文章；</w:t>
      </w:r>
    </w:p>
    <w:p>
      <w:pPr>
        <w:spacing w:line="56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5.入选哈佛或毅伟商学院案例库的创作成果。</w:t>
      </w:r>
    </w:p>
    <w:p>
      <w:pPr>
        <w:spacing w:line="56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（三）二类A论文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1.在中文社会科学引文索引（Chinese Social Sciences Citation Index，简称CSSCI）来源期刊上发表的论文；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ascii="仿宋_GB2312" w:eastAsia="仿宋_GB2312"/>
          <w:sz w:val="32"/>
          <w:szCs w:val="36"/>
        </w:rPr>
        <w:t>.</w:t>
      </w:r>
      <w:r>
        <w:rPr>
          <w:rFonts w:hint="eastAsia" w:ascii="仿宋_GB2312" w:eastAsia="仿宋_GB2312"/>
          <w:sz w:val="32"/>
          <w:szCs w:val="36"/>
        </w:rPr>
        <w:t>在中国科学引文数据库（Chinese Science Citation Database，简称 CSCD）核心库来源期刊上发表的论文；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3.被SSCI收录的四区期刊论文；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4.被SCIE收录的四区期刊论文；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5.被工程索引核心版（EI Compendex）收录的期刊上发表的论文；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6.在《中国社会科学报》发表的理论文章；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7.在《非英语国家重要学术期刊目录》收录的“非常重要”期刊上发表的论文；</w:t>
      </w:r>
    </w:p>
    <w:p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8.在CSSCI来源集刊上发表的论文；</w:t>
      </w:r>
    </w:p>
    <w:p>
      <w:pPr>
        <w:spacing w:line="56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9.入选全国百篇优秀管理案例的创作成果。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D4"/>
    <w:rsid w:val="00725FA0"/>
    <w:rsid w:val="00806082"/>
    <w:rsid w:val="00824F6B"/>
    <w:rsid w:val="00D404D4"/>
    <w:rsid w:val="00F26CED"/>
    <w:rsid w:val="323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667</Characters>
  <Lines>5</Lines>
  <Paragraphs>1</Paragraphs>
  <TotalTime>6</TotalTime>
  <ScaleCrop>false</ScaleCrop>
  <LinksUpToDate>false</LinksUpToDate>
  <CharactersWithSpaces>783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2022-03-05T03:02:00Z</dcterms:created>
  <dc:creator>王 凯</dc:creator>
  <cp:lastModifiedBy>sally</cp:lastModifiedBy>
  <dcterms:modified xsi:type="dcterms:W3CDTF">2022-03-08T05:42:05Z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B8059ECACC5343B49F4E33998542CE87</vt:lpwstr>
  </property>
</Properties>
</file>