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ind w:firstLine="450"/>
        <w:jc w:val="center"/>
        <w:rPr>
          <w:rFonts w:hint="eastAsia" w:ascii="����" w:hAnsi="����" w:eastAsia="宋体" w:cs="宋体"/>
          <w:color w:val="393C3F"/>
          <w:kern w:val="0"/>
          <w:sz w:val="23"/>
          <w:szCs w:val="23"/>
        </w:rPr>
      </w:pPr>
      <w:bookmarkStart w:id="0" w:name="_GoBack"/>
      <w:bookmarkEnd w:id="0"/>
      <w:r>
        <w:rPr>
          <w:rFonts w:hint="eastAsia" w:ascii="宋体" w:hAnsi="宋体" w:eastAsia="宋体" w:cs="宋体"/>
          <w:b/>
          <w:bCs/>
          <w:color w:val="000080"/>
          <w:kern w:val="0"/>
          <w:sz w:val="24"/>
          <w:szCs w:val="24"/>
        </w:rPr>
        <w:t>中国科学院地球化学研究所</w:t>
      </w:r>
      <w:r>
        <w:rPr>
          <w:rFonts w:ascii="����" w:hAnsi="����" w:eastAsia="宋体" w:cs="宋体"/>
          <w:color w:val="000080"/>
          <w:kern w:val="0"/>
          <w:sz w:val="24"/>
          <w:szCs w:val="24"/>
        </w:rPr>
        <w:t> </w:t>
      </w:r>
    </w:p>
    <w:p>
      <w:pPr>
        <w:widowControl/>
        <w:shd w:val="clear" w:color="auto" w:fill="FFFFFF"/>
        <w:spacing w:line="450" w:lineRule="atLeast"/>
        <w:ind w:firstLine="450"/>
        <w:jc w:val="center"/>
        <w:rPr>
          <w:rFonts w:hint="eastAsia" w:ascii="����" w:hAnsi="����" w:eastAsia="宋体" w:cs="宋体"/>
          <w:color w:val="000080"/>
          <w:kern w:val="0"/>
          <w:sz w:val="24"/>
          <w:szCs w:val="24"/>
        </w:rPr>
      </w:pPr>
      <w:r>
        <w:rPr>
          <w:rFonts w:hint="eastAsia" w:ascii="宋体" w:hAnsi="宋体" w:eastAsia="宋体" w:cs="宋体"/>
          <w:b/>
          <w:bCs/>
          <w:color w:val="000080"/>
          <w:kern w:val="0"/>
          <w:sz w:val="24"/>
          <w:szCs w:val="24"/>
        </w:rPr>
        <w:t>2022年博士网上报名通知</w:t>
      </w:r>
      <w:r>
        <w:rPr>
          <w:rFonts w:ascii="����" w:hAnsi="����" w:eastAsia="宋体" w:cs="宋体"/>
          <w:color w:val="000080"/>
          <w:kern w:val="0"/>
          <w:sz w:val="24"/>
          <w:szCs w:val="24"/>
        </w:rPr>
        <w:t> </w:t>
      </w:r>
    </w:p>
    <w:p>
      <w:pPr>
        <w:widowControl/>
        <w:shd w:val="clear" w:color="auto" w:fill="FFFFFF"/>
        <w:spacing w:line="450" w:lineRule="atLeast"/>
        <w:ind w:firstLine="450"/>
        <w:jc w:val="center"/>
        <w:rPr>
          <w:rFonts w:hint="eastAsia" w:ascii="����" w:hAnsi="����" w:eastAsia="宋体" w:cs="宋体"/>
          <w:color w:val="393C3F"/>
          <w:kern w:val="0"/>
          <w:sz w:val="23"/>
          <w:szCs w:val="23"/>
        </w:rPr>
      </w:pP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根据中国科学院大学统一安排，2022年博士生行网上报名现已开始。请各位考生按规定时间进行报名：</w:t>
      </w:r>
      <w:r>
        <w:rPr>
          <w:rFonts w:ascii="����" w:hAnsi="����" w:eastAsia="宋体" w:cs="宋体"/>
          <w:color w:val="000080"/>
          <w:kern w:val="0"/>
          <w:sz w:val="24"/>
          <w:szCs w:val="24"/>
        </w:rPr>
        <w:t> </w:t>
      </w:r>
    </w:p>
    <w:p>
      <w:pPr>
        <w:widowControl/>
        <w:shd w:val="clear" w:color="auto" w:fill="FFFFFF"/>
        <w:spacing w:line="480" w:lineRule="atLeast"/>
        <w:ind w:left="510" w:hanging="510"/>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一、网上报名时间</w:t>
      </w:r>
      <w:r>
        <w:rPr>
          <w:rFonts w:hint="eastAsia" w:ascii="宋体" w:hAnsi="宋体" w:eastAsia="宋体" w:cs="宋体"/>
          <w:color w:val="000080"/>
          <w:kern w:val="0"/>
          <w:sz w:val="24"/>
          <w:szCs w:val="24"/>
        </w:rPr>
        <w:t>：自2021年12月12日至2022年1月12日，全天受理。逾期不能补报。</w:t>
      </w:r>
      <w:r>
        <w:rPr>
          <w:rFonts w:ascii="����" w:hAnsi="����" w:eastAsia="宋体" w:cs="宋体"/>
          <w:color w:val="000080"/>
          <w:kern w:val="0"/>
          <w:sz w:val="24"/>
          <w:szCs w:val="24"/>
        </w:rPr>
        <w:t> </w:t>
      </w:r>
    </w:p>
    <w:p>
      <w:pPr>
        <w:widowControl/>
        <w:spacing w:line="480" w:lineRule="exact"/>
        <w:ind w:firstLine="482" w:firstLineChars="200"/>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二、网上报名网址</w:t>
      </w:r>
      <w:r>
        <w:rPr>
          <w:rFonts w:hint="eastAsia" w:ascii="宋体" w:hAnsi="宋体" w:eastAsia="宋体" w:cs="宋体"/>
          <w:color w:val="000080"/>
          <w:kern w:val="0"/>
          <w:sz w:val="24"/>
          <w:szCs w:val="24"/>
        </w:rPr>
        <w:t>：</w:t>
      </w:r>
      <w:r>
        <w:rPr>
          <w:rFonts w:hint="eastAsia" w:ascii="仿宋_GB2312" w:hAnsi="Times New Roman" w:eastAsia="仿宋_GB2312" w:cs="宋体"/>
          <w:kern w:val="0"/>
          <w:sz w:val="24"/>
          <w:szCs w:val="24"/>
        </w:rPr>
        <w:t>中国科学院大学招生信息网</w:t>
      </w:r>
      <w:r>
        <w:fldChar w:fldCharType="begin"/>
      </w:r>
      <w:r>
        <w:instrText xml:space="preserve"> HYPERLINK "http://admission.ucas.ac.cn" </w:instrText>
      </w:r>
      <w:r>
        <w:fldChar w:fldCharType="separate"/>
      </w:r>
      <w:r>
        <w:rPr>
          <w:rStyle w:val="9"/>
          <w:rFonts w:hint="eastAsia" w:ascii="仿宋_GB2312" w:hAnsi="宋体" w:eastAsia="仿宋_GB2312" w:cs="宋体"/>
          <w:color w:val="auto"/>
          <w:kern w:val="0"/>
          <w:sz w:val="24"/>
          <w:szCs w:val="24"/>
        </w:rPr>
        <w:t>http://admission.ucas.ac.cn</w:t>
      </w:r>
      <w:r>
        <w:rPr>
          <w:rStyle w:val="9"/>
          <w:rFonts w:hint="eastAsia" w:ascii="仿宋_GB2312" w:hAnsi="宋体" w:eastAsia="仿宋_GB2312" w:cs="宋体"/>
          <w:color w:val="auto"/>
          <w:kern w:val="0"/>
          <w:sz w:val="24"/>
          <w:szCs w:val="24"/>
        </w:rPr>
        <w:fldChar w:fldCharType="end"/>
      </w:r>
      <w:r>
        <w:rPr>
          <w:rFonts w:hint="eastAsia" w:ascii="仿宋_GB2312" w:hAnsi="宋体" w:eastAsia="仿宋_GB2312" w:cs="宋体"/>
          <w:kern w:val="0"/>
          <w:sz w:val="24"/>
          <w:szCs w:val="24"/>
        </w:rPr>
        <w:t>或</w:t>
      </w:r>
      <w:r>
        <w:fldChar w:fldCharType="begin"/>
      </w:r>
      <w:r>
        <w:instrText xml:space="preserve"> HYPERLINK "http://admission.ucas.edu.cn" </w:instrText>
      </w:r>
      <w:r>
        <w:fldChar w:fldCharType="separate"/>
      </w:r>
      <w:r>
        <w:rPr>
          <w:rStyle w:val="9"/>
          <w:rFonts w:hint="eastAsia" w:ascii="仿宋_GB2312" w:hAnsi="宋体" w:eastAsia="仿宋_GB2312" w:cs="宋体"/>
          <w:color w:val="auto"/>
          <w:kern w:val="0"/>
          <w:sz w:val="24"/>
          <w:szCs w:val="24"/>
        </w:rPr>
        <w:t>http://admission.ucas.edu.cn</w:t>
      </w:r>
      <w:r>
        <w:rPr>
          <w:rStyle w:val="9"/>
          <w:rFonts w:hint="eastAsia" w:ascii="仿宋_GB2312" w:hAnsi="宋体" w:eastAsia="仿宋_GB2312" w:cs="宋体"/>
          <w:color w:val="auto"/>
          <w:kern w:val="0"/>
          <w:sz w:val="24"/>
          <w:szCs w:val="24"/>
        </w:rPr>
        <w:fldChar w:fldCharType="end"/>
      </w:r>
      <w:r>
        <w:rPr>
          <w:rFonts w:hint="eastAsia" w:ascii="仿宋_GB2312" w:hAnsi="Times New Roman" w:eastAsia="仿宋_GB2312" w:cs="宋体"/>
          <w:kern w:val="0"/>
          <w:sz w:val="24"/>
          <w:szCs w:val="24"/>
        </w:rPr>
        <w:t>。</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三、网上报名适用范围</w:t>
      </w:r>
      <w:r>
        <w:rPr>
          <w:rFonts w:ascii="����" w:hAnsi="����" w:eastAsia="宋体" w:cs="宋体"/>
          <w:color w:val="000080"/>
          <w:kern w:val="0"/>
          <w:sz w:val="24"/>
          <w:szCs w:val="24"/>
        </w:rPr>
        <w:t> </w:t>
      </w:r>
    </w:p>
    <w:p>
      <w:pPr>
        <w:widowControl/>
        <w:shd w:val="clear" w:color="auto" w:fill="FFFFFF"/>
        <w:spacing w:line="480" w:lineRule="atLeast"/>
        <w:ind w:left="425" w:hanging="425"/>
        <w:jc w:val="left"/>
        <w:rPr>
          <w:rFonts w:hint="eastAsia" w:ascii="����" w:hAnsi="����" w:eastAsia="宋体" w:cs="宋体"/>
          <w:color w:val="393C3F"/>
          <w:kern w:val="0"/>
          <w:sz w:val="23"/>
          <w:szCs w:val="23"/>
        </w:rPr>
      </w:pPr>
      <w:r>
        <w:rPr>
          <w:rFonts w:ascii="����" w:hAnsi="����" w:eastAsia="宋体" w:cs="宋体"/>
          <w:b/>
          <w:bCs/>
          <w:color w:val="000080"/>
          <w:kern w:val="0"/>
          <w:sz w:val="24"/>
          <w:szCs w:val="24"/>
        </w:rPr>
        <w:t>1</w:t>
      </w:r>
      <w:r>
        <w:rPr>
          <w:rFonts w:ascii="Times New Roman" w:hAnsi="Times New Roman" w:eastAsia="宋体" w:cs="Times New Roman"/>
          <w:color w:val="000080"/>
          <w:kern w:val="0"/>
          <w:sz w:val="24"/>
          <w:szCs w:val="24"/>
        </w:rPr>
        <w:t>、</w:t>
      </w:r>
      <w:r>
        <w:rPr>
          <w:rFonts w:ascii="����" w:hAnsi="����" w:eastAsia="宋体" w:cs="宋体"/>
          <w:b/>
          <w:bCs/>
          <w:color w:val="000080"/>
          <w:kern w:val="0"/>
          <w:sz w:val="24"/>
          <w:szCs w:val="24"/>
        </w:rPr>
        <w:t>普通考生</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报考2022年秋季入学博士生普通招考的考生。网上报名后，需在2022年1月21日前向研究生部提交以下材料，经审核资格审核后，发放准考证。</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1.1</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网上报名系统生成打印并有考生本人签名的攻读博士学位研究生报名信息表；</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1.2</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两名教授（或相当职称）同行专家的推荐书；</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1.3</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硕士学位证书复印件（应届硕士生，在报名时可先提交硕士生学生证复印件，并在入学前补交硕士学位证书复印件）；</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1.4</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硕士课程成绩单原件或复印件。（其中提供复印件的考生须在复试时提交原件。）</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1.5</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第二代居民身份证（或军官证、护照、港澳台身份证）复印件；</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1.6</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同等学历考生按国家要求提供相关材料</w:t>
      </w:r>
      <w:r>
        <w:rPr>
          <w:rFonts w:ascii="����" w:hAnsi="����" w:eastAsia="宋体" w:cs="宋体"/>
          <w:color w:val="000080"/>
          <w:kern w:val="0"/>
          <w:sz w:val="24"/>
          <w:szCs w:val="24"/>
        </w:rPr>
        <w:t> </w:t>
      </w:r>
    </w:p>
    <w:p>
      <w:pPr>
        <w:widowControl/>
        <w:shd w:val="clear" w:color="auto" w:fill="FFFFFF"/>
        <w:spacing w:line="480" w:lineRule="atLeast"/>
        <w:ind w:left="425" w:hanging="425"/>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2</w:t>
      </w:r>
      <w:r>
        <w:rPr>
          <w:rFonts w:ascii="Times New Roman" w:hAnsi="Times New Roman" w:eastAsia="宋体" w:cs="Times New Roman"/>
          <w:b/>
          <w:bCs/>
          <w:color w:val="000080"/>
          <w:kern w:val="0"/>
          <w:sz w:val="24"/>
          <w:szCs w:val="24"/>
        </w:rPr>
        <w:t> 、</w:t>
      </w:r>
      <w:r>
        <w:rPr>
          <w:rFonts w:hint="eastAsia" w:ascii="宋体" w:hAnsi="宋体" w:eastAsia="宋体" w:cs="宋体"/>
          <w:b/>
          <w:bCs/>
          <w:color w:val="000080"/>
          <w:kern w:val="0"/>
          <w:sz w:val="24"/>
          <w:szCs w:val="24"/>
        </w:rPr>
        <w:t>少数民族高层次骨干人才计划</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报考中国科学院大学2022年秋季入学的少数民族高层次骨干人才计划的考生，须获得规定省、自治区、直辖市教育行政部门民族教育处盖章的《报考少数民族高层次骨干人才计划博士研究生考生登记表》，并以普通考生方式报名与提交材料。</w:t>
      </w:r>
      <w:r>
        <w:rPr>
          <w:rFonts w:ascii="����" w:hAnsi="����" w:eastAsia="宋体" w:cs="宋体"/>
          <w:color w:val="000080"/>
          <w:kern w:val="0"/>
          <w:sz w:val="24"/>
          <w:szCs w:val="24"/>
        </w:rPr>
        <w:t> </w:t>
      </w:r>
    </w:p>
    <w:p>
      <w:pPr>
        <w:widowControl/>
        <w:shd w:val="clear" w:color="auto" w:fill="FFFFFF"/>
        <w:spacing w:line="480" w:lineRule="atLeast"/>
        <w:ind w:left="425" w:hanging="425"/>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3</w:t>
      </w:r>
      <w:r>
        <w:rPr>
          <w:rFonts w:ascii="Times New Roman" w:hAnsi="Times New Roman" w:eastAsia="宋体" w:cs="Times New Roman"/>
          <w:b/>
          <w:bCs/>
          <w:color w:val="000080"/>
          <w:kern w:val="0"/>
          <w:sz w:val="24"/>
          <w:szCs w:val="24"/>
        </w:rPr>
        <w:t>、</w:t>
      </w:r>
      <w:r>
        <w:rPr>
          <w:rFonts w:hint="eastAsia" w:ascii="宋体" w:hAnsi="宋体" w:eastAsia="宋体" w:cs="宋体"/>
          <w:b/>
          <w:bCs/>
          <w:color w:val="000080"/>
          <w:kern w:val="0"/>
          <w:sz w:val="24"/>
          <w:szCs w:val="24"/>
        </w:rPr>
        <w:t>硕转博生</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申请转博士学生仅限我所在学的2020级硕士研究生。拟申请转博士的学生，必须在网上报名时间内进行网上报名。向研究生部提交以下材料。</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3.1</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通过网报系统打印的经本人签字的《报名信息表》</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3.2</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两名教授（或相当职称）同行专家的推荐书。</w:t>
      </w:r>
      <w:r>
        <w:rPr>
          <w:rFonts w:ascii="����" w:hAnsi="����" w:eastAsia="宋体" w:cs="宋体"/>
          <w:color w:val="000080"/>
          <w:kern w:val="0"/>
          <w:sz w:val="24"/>
          <w:szCs w:val="24"/>
        </w:rPr>
        <w:t> </w:t>
      </w:r>
    </w:p>
    <w:p>
      <w:pPr>
        <w:widowControl/>
        <w:shd w:val="clear" w:color="auto" w:fill="FFFFFF"/>
        <w:spacing w:line="480" w:lineRule="atLeast"/>
        <w:ind w:left="992" w:hanging="567"/>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3.3</w:t>
      </w:r>
      <w:r>
        <w:rPr>
          <w:rFonts w:ascii="Times New Roman" w:hAnsi="Times New Roman" w:eastAsia="宋体" w:cs="Times New Roman"/>
          <w:color w:val="000080"/>
          <w:kern w:val="0"/>
          <w:sz w:val="24"/>
          <w:szCs w:val="24"/>
        </w:rPr>
        <w:t>   </w:t>
      </w:r>
      <w:r>
        <w:rPr>
          <w:rFonts w:hint="eastAsia" w:ascii="宋体" w:hAnsi="宋体" w:eastAsia="宋体" w:cs="宋体"/>
          <w:color w:val="000080"/>
          <w:kern w:val="0"/>
          <w:sz w:val="24"/>
          <w:szCs w:val="24"/>
        </w:rPr>
        <w:t>纸质及电子版《硕士生硕博连读/提前攻博申请表》（可在我所网页下载或到教育处拷贝电子版，本项材料提交时间截止时间为2022年3月31日）</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ascii="����" w:hAnsi="����" w:eastAsia="宋体" w:cs="宋体"/>
          <w:color w:val="000080"/>
          <w:kern w:val="0"/>
          <w:sz w:val="24"/>
          <w:szCs w:val="24"/>
        </w:rPr>
        <w:t>　　</w:t>
      </w:r>
      <w:r>
        <w:rPr>
          <w:rFonts w:hint="eastAsia" w:ascii="宋体" w:hAnsi="宋体" w:eastAsia="宋体" w:cs="宋体"/>
          <w:b/>
          <w:bCs/>
          <w:color w:val="000080"/>
          <w:kern w:val="0"/>
          <w:sz w:val="24"/>
          <w:szCs w:val="24"/>
        </w:rPr>
        <w:t>三、报考确认，领取准考证</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考生应于网上报名后，将相关材料寄送我所研究生部，我所收到纸质材料后将对考生资格进行审核，通过后在系统中通过报考资格审核。</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通过准考资格审核的考生，可以3月22日后，考试前到所领取准考证，领取准考证时。鉴于疫情原因，本次报考免收报名费。</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四、考试</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1.初试：</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全校统一考试时间：外国语为:2022年4月9日（星期六），上午8：30-11：30；同等学力加试政治理论为: 2022年4月10日（星期日），下午14:00-17：00。</w:t>
      </w:r>
      <w:r>
        <w:rPr>
          <w:rFonts w:ascii="����" w:hAnsi="����" w:eastAsia="宋体" w:cs="宋体"/>
          <w:color w:val="000080"/>
          <w:kern w:val="0"/>
          <w:sz w:val="24"/>
          <w:szCs w:val="24"/>
        </w:rPr>
        <w:t> </w:t>
      </w:r>
    </w:p>
    <w:p>
      <w:pPr>
        <w:widowControl/>
        <w:shd w:val="clear" w:color="auto" w:fill="FFFFFF"/>
        <w:ind w:firstLine="480"/>
        <w:jc w:val="left"/>
        <w:rPr>
          <w:rFonts w:hint="eastAsia" w:ascii="����" w:hAnsi="����" w:eastAsia="宋体" w:cs="宋体"/>
          <w:color w:val="000080"/>
          <w:kern w:val="0"/>
          <w:sz w:val="24"/>
          <w:szCs w:val="24"/>
        </w:rPr>
      </w:pPr>
      <w:r>
        <w:rPr>
          <w:rFonts w:hint="eastAsia" w:ascii="宋体" w:hAnsi="宋体" w:eastAsia="宋体" w:cs="宋体"/>
          <w:color w:val="000080"/>
          <w:kern w:val="0"/>
          <w:sz w:val="24"/>
          <w:szCs w:val="24"/>
        </w:rPr>
        <w:t>专业课考试时间为: 2022年4月8日（星期五）：专业一上午8：30-11：30；专业二下午14:00-17：00。</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考试地点在贵阳市林城西路99号中国科学院地球化学研究所内。</w:t>
      </w:r>
      <w:r>
        <w:rPr>
          <w:rFonts w:ascii="����" w:hAnsi="����" w:eastAsia="宋体" w:cs="宋体"/>
          <w:color w:val="000080"/>
          <w:kern w:val="0"/>
          <w:sz w:val="24"/>
          <w:szCs w:val="24"/>
        </w:rPr>
        <w:t> </w:t>
      </w:r>
    </w:p>
    <w:p>
      <w:pPr>
        <w:widowControl/>
        <w:shd w:val="clear" w:color="auto" w:fill="FFFFFF"/>
        <w:spacing w:line="480" w:lineRule="atLeast"/>
        <w:ind w:firstLine="48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2.复试及体检：在初试成绩公布后，达到初试标准的考生进行体检与复试，时间预计在4月底至5月。</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b/>
          <w:bCs/>
          <w:color w:val="000080"/>
          <w:kern w:val="0"/>
          <w:sz w:val="24"/>
          <w:szCs w:val="24"/>
        </w:rPr>
        <w:t>五、联系方式</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通讯地址：贵阳市观山湖区林城西路99号地球化学研究所研究生部</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邮政编码：550081</w:t>
      </w:r>
      <w:r>
        <w:rPr>
          <w:rFonts w:ascii="����" w:hAnsi="����" w:eastAsia="宋体" w:cs="宋体"/>
          <w:color w:val="000080"/>
          <w:kern w:val="0"/>
          <w:sz w:val="24"/>
          <w:szCs w:val="24"/>
        </w:rPr>
        <w:t> </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联系电话：0851-85891117</w:t>
      </w:r>
    </w:p>
    <w:p>
      <w:pPr>
        <w:widowControl/>
        <w:shd w:val="clear" w:color="auto" w:fill="FFFFFF"/>
        <w:spacing w:line="480" w:lineRule="atLeast"/>
        <w:ind w:firstLine="450"/>
        <w:jc w:val="left"/>
        <w:rPr>
          <w:rFonts w:hint="eastAsia" w:ascii="����" w:hAnsi="����" w:eastAsia="宋体" w:cs="宋体"/>
          <w:color w:val="393C3F"/>
          <w:kern w:val="0"/>
          <w:sz w:val="23"/>
          <w:szCs w:val="23"/>
        </w:rPr>
      </w:pPr>
      <w:r>
        <w:rPr>
          <w:rFonts w:hint="eastAsia" w:ascii="宋体" w:hAnsi="宋体" w:eastAsia="宋体" w:cs="宋体"/>
          <w:color w:val="000080"/>
          <w:kern w:val="0"/>
          <w:sz w:val="24"/>
          <w:szCs w:val="24"/>
        </w:rPr>
        <w:t>电子邮件：</w:t>
      </w:r>
      <w:r>
        <w:fldChar w:fldCharType="begin"/>
      </w:r>
      <w:r>
        <w:instrText xml:space="preserve"> HYPERLINK "mailto:jyc@vip.gyig.ac.cn" </w:instrText>
      </w:r>
      <w:r>
        <w:fldChar w:fldCharType="separate"/>
      </w:r>
      <w:r>
        <w:rPr>
          <w:rFonts w:hint="eastAsia" w:ascii="宋体" w:hAnsi="宋体" w:eastAsia="宋体" w:cs="宋体"/>
          <w:color w:val="003C6B"/>
          <w:kern w:val="0"/>
          <w:sz w:val="24"/>
          <w:szCs w:val="24"/>
        </w:rPr>
        <w:t>jyc@vip.gyig.ac.cn</w:t>
      </w:r>
      <w:r>
        <w:rPr>
          <w:rFonts w:hint="eastAsia" w:ascii="宋体" w:hAnsi="宋体" w:eastAsia="宋体" w:cs="宋体"/>
          <w:color w:val="003C6B"/>
          <w:kern w:val="0"/>
          <w:sz w:val="24"/>
          <w:szCs w:val="24"/>
        </w:rPr>
        <w:fldChar w:fldCharType="end"/>
      </w:r>
      <w:r>
        <w:rPr>
          <w:rFonts w:ascii="����" w:hAnsi="����" w:eastAsia="宋体" w:cs="宋体"/>
          <w:color w:val="000080"/>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BF"/>
    <w:rsid w:val="000768A7"/>
    <w:rsid w:val="001538B3"/>
    <w:rsid w:val="00271D12"/>
    <w:rsid w:val="003D765E"/>
    <w:rsid w:val="003E4903"/>
    <w:rsid w:val="004C7191"/>
    <w:rsid w:val="005046C2"/>
    <w:rsid w:val="005D4766"/>
    <w:rsid w:val="005D5EB8"/>
    <w:rsid w:val="006D5253"/>
    <w:rsid w:val="00805F7C"/>
    <w:rsid w:val="00A41AE1"/>
    <w:rsid w:val="00AB21CB"/>
    <w:rsid w:val="00CC53BF"/>
    <w:rsid w:val="00D83F93"/>
    <w:rsid w:val="00E2712A"/>
    <w:rsid w:val="00E70B67"/>
    <w:rsid w:val="00F45B37"/>
    <w:rsid w:val="549C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uiPriority w:val="99"/>
    <w:rPr>
      <w:color w:val="800080" w:themeColor="followedHyperlink"/>
      <w:u w:val="single"/>
    </w:rPr>
  </w:style>
  <w:style w:type="character" w:styleId="9">
    <w:name w:val="Hyperlink"/>
    <w:basedOn w:val="6"/>
    <w:unhideWhenUsed/>
    <w:uiPriority w:val="99"/>
    <w:rPr>
      <w:color w:val="0000FF"/>
      <w:u w:val="single"/>
    </w:rPr>
  </w:style>
  <w:style w:type="character" w:customStyle="1" w:styleId="10">
    <w:name w:val="标题 1 Char"/>
    <w:basedOn w:val="6"/>
    <w:link w:val="2"/>
    <w:uiPriority w:val="9"/>
    <w:rPr>
      <w:rFonts w:ascii="宋体" w:hAnsi="宋体" w:eastAsia="宋体" w:cs="宋体"/>
      <w:b/>
      <w:bCs/>
      <w:kern w:val="36"/>
      <w:sz w:val="48"/>
      <w:szCs w:val="48"/>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1245</Characters>
  <Lines>10</Lines>
  <Paragraphs>2</Paragraphs>
  <TotalTime>1</TotalTime>
  <ScaleCrop>false</ScaleCrop>
  <LinksUpToDate>false</LinksUpToDate>
  <CharactersWithSpaces>1461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2021-12-14T03:10:00Z</dcterms:created>
  <dc:creator>NTKO</dc:creator>
  <cp:lastModifiedBy>Administrator</cp:lastModifiedBy>
  <dcterms:modified xsi:type="dcterms:W3CDTF">2022-02-16T07:10:58Z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D5EC7A72FCB14FC7AD11F7E91805AA46</vt:lpwstr>
  </property>
</Properties>
</file>